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19E" w:rsidRPr="00A50556" w:rsidRDefault="00C4219E" w:rsidP="009A7CA3">
      <w:pPr>
        <w:jc w:val="center"/>
        <w:rPr>
          <w:b/>
          <w:sz w:val="24"/>
          <w:szCs w:val="24"/>
        </w:rPr>
      </w:pPr>
      <w:r w:rsidRPr="00A50556">
        <w:rPr>
          <w:b/>
          <w:sz w:val="24"/>
          <w:szCs w:val="24"/>
        </w:rPr>
        <w:t>Звіт Головного управління ДПС у Житомирській області</w:t>
      </w:r>
    </w:p>
    <w:p w:rsidR="00C4219E" w:rsidRPr="00A50556" w:rsidRDefault="00C4219E" w:rsidP="00137F9A">
      <w:pPr>
        <w:jc w:val="center"/>
        <w:rPr>
          <w:b/>
          <w:sz w:val="24"/>
          <w:szCs w:val="24"/>
        </w:rPr>
      </w:pPr>
      <w:r w:rsidRPr="00A50556">
        <w:rPr>
          <w:b/>
          <w:sz w:val="24"/>
          <w:szCs w:val="24"/>
        </w:rPr>
        <w:t>про виконання плану роботи на друге півріччя 2019 року</w:t>
      </w:r>
    </w:p>
    <w:p w:rsidR="00C4219E" w:rsidRDefault="00C4219E" w:rsidP="00137F9A">
      <w:pPr>
        <w:jc w:val="center"/>
        <w:rPr>
          <w:b/>
          <w:sz w:val="24"/>
          <w:szCs w:val="24"/>
        </w:rPr>
      </w:pPr>
    </w:p>
    <w:p w:rsidR="00C4219E" w:rsidRPr="00A50556" w:rsidRDefault="00C4219E" w:rsidP="00137F9A">
      <w:pPr>
        <w:jc w:val="center"/>
        <w:rPr>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828"/>
        <w:gridCol w:w="3957"/>
        <w:gridCol w:w="2409"/>
        <w:gridCol w:w="1700"/>
        <w:gridCol w:w="5951"/>
      </w:tblGrid>
      <w:tr w:rsidR="00C4219E" w:rsidRPr="00A50556" w:rsidTr="00AB54D3">
        <w:trPr>
          <w:tblHeader/>
        </w:trPr>
        <w:tc>
          <w:tcPr>
            <w:tcW w:w="828" w:type="dxa"/>
            <w:gridSpan w:val="2"/>
          </w:tcPr>
          <w:p w:rsidR="00C4219E" w:rsidRPr="00A50556" w:rsidRDefault="00C4219E" w:rsidP="000E6AF3">
            <w:pPr>
              <w:jc w:val="center"/>
              <w:rPr>
                <w:sz w:val="24"/>
                <w:szCs w:val="24"/>
              </w:rPr>
            </w:pPr>
            <w:r w:rsidRPr="00A50556">
              <w:rPr>
                <w:b/>
                <w:sz w:val="24"/>
                <w:szCs w:val="24"/>
              </w:rPr>
              <w:t>№ з/п</w:t>
            </w:r>
          </w:p>
        </w:tc>
        <w:tc>
          <w:tcPr>
            <w:tcW w:w="3958" w:type="dxa"/>
          </w:tcPr>
          <w:p w:rsidR="00C4219E" w:rsidRPr="00A50556" w:rsidRDefault="00C4219E" w:rsidP="000E6AF3">
            <w:pPr>
              <w:jc w:val="center"/>
              <w:rPr>
                <w:sz w:val="24"/>
                <w:szCs w:val="24"/>
              </w:rPr>
            </w:pPr>
            <w:r w:rsidRPr="00A50556">
              <w:rPr>
                <w:b/>
                <w:sz w:val="24"/>
                <w:szCs w:val="24"/>
              </w:rPr>
              <w:t>Зміст заходу</w:t>
            </w:r>
          </w:p>
        </w:tc>
        <w:tc>
          <w:tcPr>
            <w:tcW w:w="2410" w:type="dxa"/>
          </w:tcPr>
          <w:p w:rsidR="00C4219E" w:rsidRPr="00A50556" w:rsidRDefault="00C4219E" w:rsidP="000E6AF3">
            <w:pPr>
              <w:jc w:val="center"/>
              <w:rPr>
                <w:sz w:val="24"/>
                <w:szCs w:val="24"/>
              </w:rPr>
            </w:pPr>
            <w:r w:rsidRPr="00A50556">
              <w:rPr>
                <w:b/>
                <w:sz w:val="24"/>
                <w:szCs w:val="24"/>
              </w:rPr>
              <w:t>Відповідальні виконавці</w:t>
            </w:r>
          </w:p>
        </w:tc>
        <w:tc>
          <w:tcPr>
            <w:tcW w:w="1701" w:type="dxa"/>
          </w:tcPr>
          <w:p w:rsidR="00C4219E" w:rsidRPr="00A50556" w:rsidRDefault="00C4219E" w:rsidP="000E6AF3">
            <w:pPr>
              <w:jc w:val="center"/>
              <w:rPr>
                <w:sz w:val="24"/>
                <w:szCs w:val="24"/>
              </w:rPr>
            </w:pPr>
            <w:r w:rsidRPr="00A50556">
              <w:rPr>
                <w:b/>
                <w:sz w:val="24"/>
                <w:szCs w:val="24"/>
              </w:rPr>
              <w:t>Термін виконання</w:t>
            </w:r>
          </w:p>
        </w:tc>
        <w:tc>
          <w:tcPr>
            <w:tcW w:w="5953" w:type="dxa"/>
          </w:tcPr>
          <w:p w:rsidR="00C4219E" w:rsidRPr="00A50556" w:rsidRDefault="00C4219E" w:rsidP="000E6AF3">
            <w:pPr>
              <w:jc w:val="center"/>
              <w:rPr>
                <w:b/>
                <w:sz w:val="24"/>
                <w:szCs w:val="24"/>
              </w:rPr>
            </w:pPr>
            <w:r w:rsidRPr="00A50556">
              <w:rPr>
                <w:b/>
                <w:sz w:val="24"/>
                <w:szCs w:val="24"/>
              </w:rPr>
              <w:t>Виконання заходу</w:t>
            </w:r>
          </w:p>
        </w:tc>
      </w:tr>
      <w:tr w:rsidR="00C4219E" w:rsidRPr="00A50556" w:rsidTr="00AB54D3">
        <w:tc>
          <w:tcPr>
            <w:tcW w:w="14850" w:type="dxa"/>
            <w:gridSpan w:val="6"/>
          </w:tcPr>
          <w:p w:rsidR="00C4219E" w:rsidRDefault="00C4219E" w:rsidP="000E6AF3">
            <w:pPr>
              <w:jc w:val="center"/>
              <w:rPr>
                <w:b/>
                <w:sz w:val="24"/>
                <w:szCs w:val="24"/>
                <w:lang w:eastAsia="en-US"/>
              </w:rPr>
            </w:pPr>
            <w:r w:rsidRPr="00A50556">
              <w:rPr>
                <w:b/>
                <w:sz w:val="24"/>
                <w:szCs w:val="24"/>
              </w:rPr>
              <w:t>Розділ 1.</w:t>
            </w:r>
            <w:r w:rsidRPr="00A50556">
              <w:rPr>
                <w:b/>
                <w:sz w:val="24"/>
                <w:szCs w:val="24"/>
                <w:lang w:eastAsia="en-US"/>
              </w:rPr>
              <w:t xml:space="preserve"> Організація роботи щодо забезпечення виконання встановлених завдань із надходження податків, зборів, </w:t>
            </w:r>
          </w:p>
          <w:p w:rsidR="00C4219E" w:rsidRPr="00A50556" w:rsidRDefault="00C4219E" w:rsidP="000E6AF3">
            <w:pPr>
              <w:jc w:val="center"/>
              <w:rPr>
                <w:b/>
                <w:sz w:val="24"/>
                <w:szCs w:val="24"/>
              </w:rPr>
            </w:pPr>
            <w:r w:rsidRPr="00A50556">
              <w:rPr>
                <w:b/>
                <w:sz w:val="24"/>
                <w:szCs w:val="24"/>
                <w:lang w:eastAsia="en-US"/>
              </w:rPr>
              <w:t>платежів та інших доходів бюджету, а також єдиного внеску до бюджетів та державних цільових фондів</w:t>
            </w:r>
          </w:p>
        </w:tc>
      </w:tr>
      <w:tr w:rsidR="00C4219E" w:rsidRPr="00A50556" w:rsidTr="00AB54D3">
        <w:tc>
          <w:tcPr>
            <w:tcW w:w="828" w:type="dxa"/>
            <w:gridSpan w:val="2"/>
          </w:tcPr>
          <w:p w:rsidR="00C4219E" w:rsidRPr="00A50556" w:rsidRDefault="00C4219E" w:rsidP="000E6AF3">
            <w:pPr>
              <w:ind w:right="22"/>
              <w:jc w:val="center"/>
              <w:rPr>
                <w:sz w:val="24"/>
                <w:szCs w:val="24"/>
              </w:rPr>
            </w:pPr>
            <w:r w:rsidRPr="00A50556">
              <w:rPr>
                <w:sz w:val="24"/>
                <w:szCs w:val="24"/>
              </w:rPr>
              <w:t>1.1.</w:t>
            </w:r>
          </w:p>
        </w:tc>
        <w:tc>
          <w:tcPr>
            <w:tcW w:w="3958" w:type="dxa"/>
          </w:tcPr>
          <w:p w:rsidR="00C4219E" w:rsidRPr="00A50556" w:rsidRDefault="00C4219E" w:rsidP="002A5F25">
            <w:pPr>
              <w:widowControl w:val="0"/>
              <w:autoSpaceDE w:val="0"/>
              <w:autoSpaceDN w:val="0"/>
              <w:adjustRightInd w:val="0"/>
              <w:ind w:firstLine="362"/>
              <w:jc w:val="both"/>
              <w:rPr>
                <w:sz w:val="24"/>
                <w:szCs w:val="24"/>
              </w:rPr>
            </w:pPr>
            <w:r w:rsidRPr="00A50556">
              <w:rPr>
                <w:sz w:val="24"/>
                <w:szCs w:val="24"/>
              </w:rPr>
              <w:t>Визначення очікуваних надходжень податків, зборів, платежів та  інших доходів (далі – платежі)</w:t>
            </w:r>
            <w:r w:rsidRPr="00A50556">
              <w:rPr>
                <w:bCs/>
                <w:spacing w:val="-3"/>
                <w:sz w:val="24"/>
                <w:szCs w:val="24"/>
              </w:rPr>
              <w:t xml:space="preserve"> </w:t>
            </w:r>
            <w:r w:rsidRPr="00A50556">
              <w:rPr>
                <w:sz w:val="24"/>
                <w:szCs w:val="24"/>
              </w:rPr>
              <w:t xml:space="preserve">до державного і місцевого бюджетів, </w:t>
            </w:r>
            <w:r w:rsidRPr="00A50556">
              <w:rPr>
                <w:bCs/>
                <w:spacing w:val="-3"/>
                <w:sz w:val="24"/>
                <w:szCs w:val="24"/>
              </w:rPr>
              <w:t>єдиного внеску на загальнообов’язкове державне соціальне страхування (далі – єдиний внесок)</w:t>
            </w:r>
            <w:r w:rsidRPr="00A50556">
              <w:rPr>
                <w:sz w:val="24"/>
                <w:szCs w:val="24"/>
              </w:rPr>
              <w:t xml:space="preserve"> у розрізі видів платежів, управлінь (на правах відокремленого підрозділу) Головного управління ДПС у Житомирській області (далі – ГУ ДПС), адміністративно – територіальних одиниць, бюджетоутворюючих платників податків</w:t>
            </w:r>
          </w:p>
        </w:tc>
        <w:tc>
          <w:tcPr>
            <w:tcW w:w="2410" w:type="dxa"/>
          </w:tcPr>
          <w:p w:rsidR="00C4219E" w:rsidRPr="00A50556" w:rsidRDefault="00C4219E" w:rsidP="000E6AF3">
            <w:pPr>
              <w:jc w:val="center"/>
              <w:rPr>
                <w:bCs/>
                <w:spacing w:val="-3"/>
                <w:sz w:val="24"/>
                <w:szCs w:val="24"/>
              </w:rPr>
            </w:pPr>
            <w:r w:rsidRPr="00A50556">
              <w:rPr>
                <w:sz w:val="24"/>
                <w:szCs w:val="24"/>
                <w:lang w:eastAsia="uk-UA"/>
              </w:rPr>
              <w:t>Управління моніторингу ризикових операцій та доходів</w:t>
            </w:r>
            <w:r w:rsidRPr="00A50556">
              <w:rPr>
                <w:bCs/>
                <w:spacing w:val="-3"/>
                <w:sz w:val="24"/>
                <w:szCs w:val="24"/>
              </w:rPr>
              <w:t>,</w:t>
            </w:r>
          </w:p>
          <w:p w:rsidR="00C4219E" w:rsidRPr="00A50556" w:rsidRDefault="00C4219E" w:rsidP="000E6AF3">
            <w:pPr>
              <w:ind w:right="22"/>
              <w:jc w:val="center"/>
              <w:rPr>
                <w:bCs/>
                <w:spacing w:val="-3"/>
                <w:sz w:val="24"/>
                <w:szCs w:val="24"/>
              </w:rPr>
            </w:pPr>
            <w:r w:rsidRPr="00A50556">
              <w:rPr>
                <w:bCs/>
                <w:spacing w:val="-3"/>
                <w:sz w:val="24"/>
                <w:szCs w:val="24"/>
              </w:rPr>
              <w:t>структурні підрозділи</w:t>
            </w:r>
          </w:p>
          <w:p w:rsidR="00C4219E" w:rsidRPr="00A50556" w:rsidRDefault="00C4219E" w:rsidP="000E6AF3">
            <w:pPr>
              <w:ind w:right="22"/>
              <w:jc w:val="center"/>
              <w:rPr>
                <w:sz w:val="24"/>
                <w:szCs w:val="24"/>
              </w:rPr>
            </w:pPr>
          </w:p>
        </w:tc>
        <w:tc>
          <w:tcPr>
            <w:tcW w:w="1701" w:type="dxa"/>
          </w:tcPr>
          <w:p w:rsidR="00C4219E" w:rsidRPr="00A50556" w:rsidRDefault="00C4219E" w:rsidP="00C55900">
            <w:pPr>
              <w:ind w:left="-108" w:right="-11"/>
              <w:jc w:val="center"/>
              <w:rPr>
                <w:sz w:val="24"/>
                <w:szCs w:val="24"/>
              </w:rPr>
            </w:pPr>
            <w:r w:rsidRPr="00A50556">
              <w:rPr>
                <w:sz w:val="24"/>
                <w:szCs w:val="24"/>
              </w:rPr>
              <w:t>Протягом півріччя</w:t>
            </w:r>
          </w:p>
        </w:tc>
        <w:tc>
          <w:tcPr>
            <w:tcW w:w="5953" w:type="dxa"/>
          </w:tcPr>
          <w:p w:rsidR="00C4219E" w:rsidRPr="00A50556" w:rsidRDefault="00C4219E" w:rsidP="00CA3F52">
            <w:pPr>
              <w:ind w:left="34"/>
              <w:jc w:val="both"/>
              <w:rPr>
                <w:sz w:val="24"/>
                <w:szCs w:val="24"/>
              </w:rPr>
            </w:pPr>
            <w:r w:rsidRPr="00A50556">
              <w:rPr>
                <w:sz w:val="24"/>
                <w:szCs w:val="24"/>
              </w:rPr>
              <w:t xml:space="preserve">Протягом другого півріччя 2019 року організовано роботу з прогнозування доходів бюджету та надходжень єдиного внеску, визначення індикативних показників доходів, поліпшення якості прогнозно-аналітичної роботи, забезпечення надходжень до бюджету адекватних об'єктивній податковій </w:t>
            </w:r>
            <w:r>
              <w:rPr>
                <w:sz w:val="24"/>
                <w:szCs w:val="24"/>
              </w:rPr>
              <w:t>баз</w:t>
            </w:r>
            <w:r w:rsidRPr="009A6BF0">
              <w:rPr>
                <w:sz w:val="24"/>
                <w:szCs w:val="24"/>
              </w:rPr>
              <w:t>і</w:t>
            </w:r>
            <w:r w:rsidRPr="00A50556">
              <w:rPr>
                <w:sz w:val="24"/>
                <w:szCs w:val="24"/>
              </w:rPr>
              <w:t xml:space="preserve"> оподаткування, забезпечення рівномірності (ритмічності) збору платежів, стабільності наповнення бюджетів та цільових фондів, ефективного опрацювання резервів наповнення бюджету і залучення їх до сплати відповідно до наказу ГУ ДФС від 10.05.2017 №658 «Про організацію діяльності Головного управління ДФС у Житомирській області із визначення індикативних показників та забезпечення надходжень платежів» (зі змінами). </w:t>
            </w:r>
          </w:p>
          <w:p w:rsidR="00C4219E" w:rsidRPr="00A50556" w:rsidRDefault="00C4219E" w:rsidP="00CA3F52">
            <w:pPr>
              <w:ind w:left="34" w:right="-11"/>
              <w:jc w:val="both"/>
              <w:rPr>
                <w:sz w:val="24"/>
                <w:szCs w:val="24"/>
              </w:rPr>
            </w:pPr>
            <w:r w:rsidRPr="00A50556">
              <w:rPr>
                <w:sz w:val="24"/>
                <w:szCs w:val="24"/>
              </w:rPr>
              <w:t>З метою забезпечення виконання індикативних показників, доведених ДПС України, визначались та затверджувались відповідними наказами ГУ ДПС індикативні показники доходів, виходячи з очікуваних показників надходжень податків, зборів, інших платежів, єдиного внеску та очікуваної результативності основних напрямів роботи органів ДПС у плановому періоді.</w:t>
            </w:r>
          </w:p>
        </w:tc>
      </w:tr>
      <w:tr w:rsidR="00C4219E" w:rsidRPr="00A50556" w:rsidTr="00AB54D3">
        <w:tc>
          <w:tcPr>
            <w:tcW w:w="828" w:type="dxa"/>
            <w:gridSpan w:val="2"/>
          </w:tcPr>
          <w:p w:rsidR="00C4219E" w:rsidRPr="00A50556" w:rsidRDefault="00C4219E" w:rsidP="000E6AF3">
            <w:pPr>
              <w:ind w:right="22"/>
              <w:jc w:val="center"/>
              <w:rPr>
                <w:sz w:val="24"/>
                <w:szCs w:val="24"/>
              </w:rPr>
            </w:pPr>
            <w:r w:rsidRPr="00A50556">
              <w:rPr>
                <w:sz w:val="24"/>
                <w:szCs w:val="24"/>
              </w:rPr>
              <w:t>1.2.</w:t>
            </w:r>
          </w:p>
        </w:tc>
        <w:tc>
          <w:tcPr>
            <w:tcW w:w="3958" w:type="dxa"/>
          </w:tcPr>
          <w:p w:rsidR="00C4219E" w:rsidRPr="00A50556" w:rsidRDefault="00C4219E" w:rsidP="004A0A3F">
            <w:pPr>
              <w:widowControl w:val="0"/>
              <w:autoSpaceDE w:val="0"/>
              <w:autoSpaceDN w:val="0"/>
              <w:adjustRightInd w:val="0"/>
              <w:ind w:firstLine="362"/>
              <w:jc w:val="both"/>
              <w:rPr>
                <w:sz w:val="24"/>
                <w:szCs w:val="24"/>
              </w:rPr>
            </w:pPr>
            <w:r w:rsidRPr="00A50556">
              <w:rPr>
                <w:sz w:val="24"/>
                <w:szCs w:val="24"/>
              </w:rPr>
              <w:t>Розподіл індикативних показників доходів на плановий період (місяць, квартал) між структурними підрозділами, управліннями (на правах відокремленого підрозділу) та у розрізі адміністративно – територіальних одиниць за закріпленими напрямами роботи, згідно з показниками доведеними наказами ДПС, та моніторинг їх виконання</w:t>
            </w:r>
          </w:p>
        </w:tc>
        <w:tc>
          <w:tcPr>
            <w:tcW w:w="2410" w:type="dxa"/>
          </w:tcPr>
          <w:p w:rsidR="00C4219E" w:rsidRPr="00A50556" w:rsidRDefault="00C4219E" w:rsidP="00BF3BFC">
            <w:pPr>
              <w:jc w:val="center"/>
              <w:rPr>
                <w:bCs/>
                <w:spacing w:val="-3"/>
                <w:sz w:val="24"/>
                <w:szCs w:val="24"/>
              </w:rPr>
            </w:pPr>
            <w:r w:rsidRPr="00A50556">
              <w:rPr>
                <w:sz w:val="24"/>
                <w:szCs w:val="24"/>
                <w:lang w:eastAsia="uk-UA"/>
              </w:rPr>
              <w:t>Управління моніторингу ризикових операцій та доходів</w:t>
            </w:r>
            <w:r w:rsidRPr="00A50556">
              <w:rPr>
                <w:bCs/>
                <w:spacing w:val="-3"/>
                <w:sz w:val="24"/>
                <w:szCs w:val="24"/>
              </w:rPr>
              <w:t>,</w:t>
            </w:r>
          </w:p>
          <w:p w:rsidR="00C4219E" w:rsidRPr="00A50556" w:rsidRDefault="00C4219E" w:rsidP="002A5F25">
            <w:pPr>
              <w:ind w:right="22"/>
              <w:jc w:val="center"/>
              <w:rPr>
                <w:bCs/>
                <w:spacing w:val="-3"/>
                <w:sz w:val="24"/>
                <w:szCs w:val="24"/>
              </w:rPr>
            </w:pPr>
            <w:r w:rsidRPr="00A50556">
              <w:rPr>
                <w:bCs/>
                <w:spacing w:val="-3"/>
                <w:sz w:val="24"/>
                <w:szCs w:val="24"/>
              </w:rPr>
              <w:t>структурні підрозділи</w:t>
            </w:r>
          </w:p>
          <w:p w:rsidR="00C4219E" w:rsidRPr="00A50556" w:rsidRDefault="00C4219E" w:rsidP="002A5F25">
            <w:pPr>
              <w:ind w:right="22"/>
              <w:jc w:val="center"/>
              <w:rPr>
                <w:bCs/>
                <w:spacing w:val="-3"/>
                <w:sz w:val="24"/>
                <w:szCs w:val="24"/>
              </w:rPr>
            </w:pPr>
          </w:p>
        </w:tc>
        <w:tc>
          <w:tcPr>
            <w:tcW w:w="1701" w:type="dxa"/>
          </w:tcPr>
          <w:p w:rsidR="00C4219E" w:rsidRPr="00A50556" w:rsidRDefault="00C4219E" w:rsidP="00BF3BFC">
            <w:pPr>
              <w:jc w:val="center"/>
              <w:rPr>
                <w:sz w:val="24"/>
                <w:szCs w:val="24"/>
              </w:rPr>
            </w:pPr>
            <w:r w:rsidRPr="00A50556">
              <w:rPr>
                <w:sz w:val="24"/>
                <w:szCs w:val="24"/>
              </w:rPr>
              <w:t>Протягом півріччя</w:t>
            </w:r>
          </w:p>
        </w:tc>
        <w:tc>
          <w:tcPr>
            <w:tcW w:w="5953" w:type="dxa"/>
          </w:tcPr>
          <w:p w:rsidR="00C4219E" w:rsidRPr="00A50556" w:rsidRDefault="00C4219E" w:rsidP="00CA3F52">
            <w:pPr>
              <w:jc w:val="both"/>
              <w:rPr>
                <w:sz w:val="24"/>
                <w:szCs w:val="24"/>
              </w:rPr>
            </w:pPr>
            <w:r w:rsidRPr="00A50556">
              <w:rPr>
                <w:sz w:val="24"/>
                <w:szCs w:val="24"/>
              </w:rPr>
              <w:t xml:space="preserve">По мірі надходження наказів ДПС опрацьовувались пропозиції структурних підрозділів щодо доведення індикативних показників до бюджетів усіх рівнів, формувались відповідні накази ГУ ДПС, які доводились до управлінь (на правах відокремленого підрозділу), структурних підрозділів ГУ ДПС, а саме накази ГУ ДПС: </w:t>
            </w:r>
          </w:p>
          <w:p w:rsidR="00C4219E" w:rsidRPr="00A50556" w:rsidRDefault="00C4219E" w:rsidP="00CA3F52">
            <w:pPr>
              <w:jc w:val="both"/>
              <w:rPr>
                <w:sz w:val="24"/>
                <w:szCs w:val="24"/>
              </w:rPr>
            </w:pPr>
            <w:r w:rsidRPr="00A50556">
              <w:rPr>
                <w:sz w:val="24"/>
                <w:szCs w:val="24"/>
              </w:rPr>
              <w:t>- від 25.07.2019 року №1372 «Про індикативні показники доходів на III  квартал 2019 року»;</w:t>
            </w:r>
          </w:p>
          <w:p w:rsidR="00C4219E" w:rsidRPr="00A50556" w:rsidRDefault="00C4219E" w:rsidP="00CA3F52">
            <w:pPr>
              <w:jc w:val="both"/>
              <w:rPr>
                <w:sz w:val="24"/>
                <w:szCs w:val="24"/>
              </w:rPr>
            </w:pPr>
            <w:r w:rsidRPr="00A50556">
              <w:rPr>
                <w:sz w:val="24"/>
                <w:szCs w:val="24"/>
              </w:rPr>
              <w:t xml:space="preserve">- від 16.10.2019 року №239 «Про індикативні показники  доходів  на </w:t>
            </w:r>
            <w:r>
              <w:rPr>
                <w:sz w:val="24"/>
                <w:szCs w:val="24"/>
                <w:lang w:val="en-US"/>
              </w:rPr>
              <w:t>IV</w:t>
            </w:r>
            <w:r>
              <w:rPr>
                <w:sz w:val="24"/>
                <w:szCs w:val="24"/>
              </w:rPr>
              <w:t xml:space="preserve"> квартал 2019 року»</w:t>
            </w:r>
          </w:p>
          <w:p w:rsidR="00C4219E" w:rsidRPr="00A50556" w:rsidRDefault="00C4219E" w:rsidP="0033223E">
            <w:pPr>
              <w:jc w:val="both"/>
              <w:rPr>
                <w:sz w:val="24"/>
                <w:szCs w:val="24"/>
              </w:rPr>
            </w:pPr>
            <w:r w:rsidRPr="00A50556">
              <w:rPr>
                <w:sz w:val="24"/>
                <w:szCs w:val="24"/>
              </w:rPr>
              <w:t>та вносились зміни до зазначених наказів (від 28.08.2019 №1565;  від 19.09.2019 №91;  від 03.10.2019 №175; від 15.10.2019 №224; 05.11.2019 №450; від 15.11.2019 №530; 04.12.2019 №617; від 13.12.2019 №676).</w:t>
            </w:r>
          </w:p>
        </w:tc>
      </w:tr>
      <w:tr w:rsidR="00C4219E" w:rsidRPr="00A50556" w:rsidTr="00AB54D3">
        <w:tc>
          <w:tcPr>
            <w:tcW w:w="828" w:type="dxa"/>
            <w:gridSpan w:val="2"/>
          </w:tcPr>
          <w:p w:rsidR="00C4219E" w:rsidRPr="00A50556" w:rsidRDefault="00C4219E" w:rsidP="000B4336">
            <w:pPr>
              <w:ind w:right="22"/>
              <w:jc w:val="center"/>
              <w:rPr>
                <w:sz w:val="24"/>
                <w:szCs w:val="24"/>
              </w:rPr>
            </w:pPr>
            <w:r w:rsidRPr="00A50556">
              <w:rPr>
                <w:sz w:val="24"/>
                <w:szCs w:val="24"/>
              </w:rPr>
              <w:t>1.3.</w:t>
            </w:r>
          </w:p>
        </w:tc>
        <w:tc>
          <w:tcPr>
            <w:tcW w:w="3958" w:type="dxa"/>
          </w:tcPr>
          <w:p w:rsidR="00C4219E" w:rsidRPr="00A50556" w:rsidRDefault="00C4219E" w:rsidP="00F74749">
            <w:pPr>
              <w:widowControl w:val="0"/>
              <w:autoSpaceDE w:val="0"/>
              <w:autoSpaceDN w:val="0"/>
              <w:adjustRightInd w:val="0"/>
              <w:ind w:firstLine="362"/>
              <w:jc w:val="both"/>
              <w:rPr>
                <w:sz w:val="24"/>
                <w:szCs w:val="24"/>
              </w:rPr>
            </w:pPr>
            <w:r w:rsidRPr="00A50556">
              <w:rPr>
                <w:bCs/>
                <w:spacing w:val="-3"/>
                <w:sz w:val="24"/>
                <w:szCs w:val="24"/>
              </w:rPr>
              <w:t>Організація, координація та аналіз роботи із в</w:t>
            </w:r>
            <w:r w:rsidRPr="00A50556">
              <w:rPr>
                <w:sz w:val="24"/>
                <w:szCs w:val="24"/>
              </w:rPr>
              <w:t>иявлення резервів збільшення надходження платежів до бюджетів,</w:t>
            </w:r>
            <w:r w:rsidRPr="00A50556">
              <w:rPr>
                <w:bCs/>
                <w:spacing w:val="-3"/>
                <w:sz w:val="24"/>
                <w:szCs w:val="24"/>
              </w:rPr>
              <w:t xml:space="preserve"> забезпечення виконання </w:t>
            </w:r>
            <w:r w:rsidRPr="00A50556">
              <w:rPr>
                <w:sz w:val="24"/>
                <w:szCs w:val="24"/>
              </w:rPr>
              <w:t>індикативних показників доходів та інших завдань, доведених</w:t>
            </w:r>
            <w:r w:rsidRPr="00A50556">
              <w:rPr>
                <w:bCs/>
                <w:spacing w:val="-3"/>
                <w:sz w:val="24"/>
                <w:szCs w:val="24"/>
              </w:rPr>
              <w:t xml:space="preserve"> відповідними наказами</w:t>
            </w:r>
            <w:r w:rsidRPr="00A50556">
              <w:rPr>
                <w:sz w:val="24"/>
                <w:szCs w:val="24"/>
              </w:rPr>
              <w:t xml:space="preserve"> ДПС та ГУ ДПС</w:t>
            </w:r>
          </w:p>
          <w:p w:rsidR="00C4219E" w:rsidRPr="00A50556" w:rsidRDefault="00C4219E" w:rsidP="000360E1">
            <w:pPr>
              <w:ind w:firstLine="362"/>
              <w:jc w:val="both"/>
              <w:rPr>
                <w:bCs/>
                <w:spacing w:val="-3"/>
                <w:sz w:val="24"/>
                <w:szCs w:val="24"/>
              </w:rPr>
            </w:pPr>
          </w:p>
        </w:tc>
        <w:tc>
          <w:tcPr>
            <w:tcW w:w="2410" w:type="dxa"/>
          </w:tcPr>
          <w:p w:rsidR="00C4219E" w:rsidRPr="00A50556" w:rsidRDefault="00C4219E" w:rsidP="000E6AF3">
            <w:pPr>
              <w:jc w:val="center"/>
              <w:rPr>
                <w:sz w:val="24"/>
                <w:szCs w:val="24"/>
              </w:rPr>
            </w:pPr>
            <w:r w:rsidRPr="00A50556">
              <w:rPr>
                <w:sz w:val="24"/>
                <w:szCs w:val="24"/>
                <w:lang w:eastAsia="uk-UA"/>
              </w:rPr>
              <w:t>Управління моніторингу ризикових операцій та доходів</w:t>
            </w:r>
            <w:r w:rsidRPr="00A50556">
              <w:rPr>
                <w:bCs/>
                <w:spacing w:val="-3"/>
                <w:sz w:val="24"/>
                <w:szCs w:val="24"/>
              </w:rPr>
              <w:t>,</w:t>
            </w:r>
            <w:r w:rsidRPr="00A50556">
              <w:rPr>
                <w:sz w:val="24"/>
                <w:szCs w:val="24"/>
              </w:rPr>
              <w:t xml:space="preserve"> </w:t>
            </w:r>
          </w:p>
          <w:p w:rsidR="00C4219E" w:rsidRPr="00A50556" w:rsidRDefault="00C4219E" w:rsidP="000E6AF3">
            <w:pPr>
              <w:jc w:val="center"/>
              <w:rPr>
                <w:sz w:val="24"/>
                <w:szCs w:val="24"/>
              </w:rPr>
            </w:pPr>
            <w:r w:rsidRPr="00A50556">
              <w:rPr>
                <w:sz w:val="24"/>
                <w:szCs w:val="24"/>
              </w:rPr>
              <w:t>управління податків і зборів з юридичних осіб,</w:t>
            </w:r>
          </w:p>
          <w:p w:rsidR="00C4219E" w:rsidRPr="00A50556" w:rsidRDefault="00C4219E" w:rsidP="000E6AF3">
            <w:pPr>
              <w:widowControl w:val="0"/>
              <w:jc w:val="center"/>
              <w:rPr>
                <w:sz w:val="24"/>
                <w:szCs w:val="24"/>
              </w:rPr>
            </w:pPr>
            <w:r w:rsidRPr="00A50556">
              <w:rPr>
                <w:sz w:val="24"/>
                <w:szCs w:val="24"/>
              </w:rPr>
              <w:t>управління податків і зборів з фізичних осіб,</w:t>
            </w:r>
          </w:p>
          <w:p w:rsidR="00C4219E" w:rsidRPr="00A50556" w:rsidRDefault="00C4219E" w:rsidP="000E6AF3">
            <w:pPr>
              <w:widowControl w:val="0"/>
              <w:jc w:val="center"/>
              <w:rPr>
                <w:sz w:val="24"/>
                <w:szCs w:val="24"/>
              </w:rPr>
            </w:pPr>
            <w:r w:rsidRPr="00A50556">
              <w:rPr>
                <w:sz w:val="24"/>
                <w:szCs w:val="24"/>
              </w:rPr>
              <w:t>управління податкових перевірок, трансфертного ціноутворення та міжнародного оподаткування,</w:t>
            </w:r>
          </w:p>
          <w:p w:rsidR="00C4219E" w:rsidRPr="00A50556" w:rsidRDefault="00C4219E" w:rsidP="000E6AF3">
            <w:pPr>
              <w:widowControl w:val="0"/>
              <w:jc w:val="center"/>
              <w:rPr>
                <w:sz w:val="24"/>
                <w:szCs w:val="24"/>
              </w:rPr>
            </w:pPr>
            <w:r w:rsidRPr="00A50556">
              <w:rPr>
                <w:sz w:val="24"/>
                <w:szCs w:val="24"/>
              </w:rPr>
              <w:t>управління контролю за обігом та оподаткуванням підакцизних товарів,</w:t>
            </w:r>
          </w:p>
          <w:p w:rsidR="00C4219E" w:rsidRPr="00A50556" w:rsidRDefault="00C4219E" w:rsidP="000E6AF3">
            <w:pPr>
              <w:widowControl w:val="0"/>
              <w:jc w:val="center"/>
              <w:rPr>
                <w:sz w:val="24"/>
                <w:szCs w:val="24"/>
              </w:rPr>
            </w:pPr>
            <w:r w:rsidRPr="00A50556">
              <w:rPr>
                <w:sz w:val="24"/>
                <w:szCs w:val="24"/>
              </w:rPr>
              <w:t xml:space="preserve">відділ по роботі з податковим боргом, </w:t>
            </w:r>
          </w:p>
          <w:p w:rsidR="00C4219E" w:rsidRPr="00A50556" w:rsidRDefault="00C4219E" w:rsidP="00D33B4A">
            <w:pPr>
              <w:widowControl w:val="0"/>
              <w:jc w:val="center"/>
              <w:rPr>
                <w:sz w:val="24"/>
                <w:szCs w:val="24"/>
              </w:rPr>
            </w:pPr>
            <w:r w:rsidRPr="00A50556">
              <w:rPr>
                <w:sz w:val="24"/>
                <w:szCs w:val="24"/>
              </w:rPr>
              <w:t>Бердичівське, Житомирське, Коростенське, Малинське, Новоград – Волинське та Овруцьке управління (далі - управління (на правах відокремленого підрозділу))</w:t>
            </w:r>
          </w:p>
        </w:tc>
        <w:tc>
          <w:tcPr>
            <w:tcW w:w="1701" w:type="dxa"/>
          </w:tcPr>
          <w:p w:rsidR="00C4219E" w:rsidRPr="00A50556" w:rsidRDefault="00C4219E" w:rsidP="00105741">
            <w:pPr>
              <w:jc w:val="center"/>
              <w:rPr>
                <w:sz w:val="24"/>
                <w:szCs w:val="24"/>
              </w:rPr>
            </w:pPr>
            <w:r w:rsidRPr="00A50556">
              <w:rPr>
                <w:sz w:val="24"/>
                <w:szCs w:val="24"/>
              </w:rPr>
              <w:t xml:space="preserve">Протягом півріччя </w:t>
            </w:r>
          </w:p>
        </w:tc>
        <w:tc>
          <w:tcPr>
            <w:tcW w:w="5953" w:type="dxa"/>
          </w:tcPr>
          <w:p w:rsidR="00C4219E" w:rsidRPr="00A50556" w:rsidRDefault="00C4219E" w:rsidP="00CA3F52">
            <w:pPr>
              <w:spacing w:before="120"/>
              <w:jc w:val="both"/>
              <w:rPr>
                <w:color w:val="000000"/>
                <w:sz w:val="24"/>
                <w:szCs w:val="24"/>
              </w:rPr>
            </w:pPr>
            <w:r w:rsidRPr="00A50556">
              <w:rPr>
                <w:color w:val="000000"/>
                <w:sz w:val="24"/>
                <w:szCs w:val="24"/>
              </w:rPr>
              <w:t xml:space="preserve">Відповідно до наказу </w:t>
            </w:r>
            <w:r w:rsidRPr="00A50556">
              <w:rPr>
                <w:sz w:val="24"/>
                <w:szCs w:val="24"/>
              </w:rPr>
              <w:t xml:space="preserve">ДФС від 27.04.2017 </w:t>
            </w:r>
            <w:r w:rsidRPr="00A50556">
              <w:rPr>
                <w:color w:val="000000"/>
                <w:sz w:val="24"/>
                <w:szCs w:val="24"/>
              </w:rPr>
              <w:t xml:space="preserve">№305 «Про організацію діяльності Державної фіскальної служби України із визначення індикативних показників та забезпечення надходжень платежів» зі змінами  для визначення ризиків виконання бюджетних призначень по закріплених платежах організовано роботу структурних підрозділів ГУ ДПС та його відокремлених підрозділів по актуалізації на постійній основі </w:t>
            </w:r>
            <w:r w:rsidRPr="00A50556">
              <w:rPr>
                <w:iCs/>
                <w:color w:val="000000"/>
                <w:sz w:val="24"/>
                <w:szCs w:val="24"/>
              </w:rPr>
              <w:t>(близько 10-12 разів на місяць)</w:t>
            </w:r>
            <w:r w:rsidRPr="00A50556">
              <w:rPr>
                <w:color w:val="000000"/>
                <w:sz w:val="24"/>
                <w:szCs w:val="24"/>
              </w:rPr>
              <w:t xml:space="preserve"> інформації щодо очікуваних надходжень платежів до бюджетів та сплати єдиного внеску.</w:t>
            </w:r>
          </w:p>
          <w:p w:rsidR="00C4219E" w:rsidRPr="00A50556" w:rsidRDefault="00C4219E" w:rsidP="00CA3F52">
            <w:pPr>
              <w:jc w:val="both"/>
              <w:rPr>
                <w:color w:val="000000"/>
                <w:sz w:val="24"/>
                <w:szCs w:val="24"/>
              </w:rPr>
            </w:pPr>
            <w:r w:rsidRPr="00A50556">
              <w:rPr>
                <w:color w:val="000000"/>
                <w:sz w:val="24"/>
                <w:szCs w:val="24"/>
              </w:rPr>
              <w:t>Здійснювався моніторинг виконання доходів бюджетів по закріплених за ДПС доходах бюджету та надходжень єдиного внеску шляхом формування щоденних аналітичних матеріалів керівництву ГУ ДПС щодо поточного та прогнозного стану виконання доведених індикативних показників доходів для прийняття управлінських рішень.</w:t>
            </w:r>
          </w:p>
          <w:p w:rsidR="00C4219E" w:rsidRPr="00A50556" w:rsidRDefault="00C4219E" w:rsidP="00CA3F52">
            <w:pPr>
              <w:jc w:val="both"/>
              <w:rPr>
                <w:sz w:val="24"/>
                <w:szCs w:val="24"/>
              </w:rPr>
            </w:pPr>
            <w:r w:rsidRPr="00A50556">
              <w:rPr>
                <w:sz w:val="24"/>
                <w:szCs w:val="24"/>
              </w:rPr>
              <w:t xml:space="preserve">Для забезпечення стабільного та ритмічного наповнення бюджетів усіх рівнів до управлінь </w:t>
            </w:r>
            <w:r w:rsidRPr="0027733A">
              <w:rPr>
                <w:sz w:val="24"/>
                <w:szCs w:val="24"/>
              </w:rPr>
              <w:t>(</w:t>
            </w:r>
            <w:r>
              <w:rPr>
                <w:sz w:val="24"/>
                <w:szCs w:val="24"/>
              </w:rPr>
              <w:t>на правах відокремленого підрозділу</w:t>
            </w:r>
            <w:r w:rsidRPr="0027733A">
              <w:rPr>
                <w:sz w:val="24"/>
                <w:szCs w:val="24"/>
              </w:rPr>
              <w:t>)</w:t>
            </w:r>
            <w:r>
              <w:rPr>
                <w:sz w:val="24"/>
                <w:szCs w:val="24"/>
              </w:rPr>
              <w:t xml:space="preserve"> </w:t>
            </w:r>
            <w:r w:rsidRPr="00A50556">
              <w:rPr>
                <w:sz w:val="24"/>
                <w:szCs w:val="24"/>
              </w:rPr>
              <w:t xml:space="preserve">направлялись службові записки, листи, термінові телеграми, доручення (6 листів) щодо організації роботи з виконання бюджетних призначень та вжиття відповідних організаційних заходів. </w:t>
            </w:r>
          </w:p>
          <w:p w:rsidR="00C4219E" w:rsidRPr="00A50556" w:rsidRDefault="00C4219E" w:rsidP="00CA3F52">
            <w:pPr>
              <w:jc w:val="both"/>
              <w:rPr>
                <w:sz w:val="24"/>
                <w:szCs w:val="24"/>
              </w:rPr>
            </w:pPr>
            <w:r w:rsidRPr="00A50556">
              <w:rPr>
                <w:sz w:val="24"/>
                <w:szCs w:val="24"/>
              </w:rPr>
              <w:t xml:space="preserve">Щомісяця Департаменту моніторингу ризикових операцій та доходів ДПС надавались інформаційні довідки – пояснення щодо стану забезпечення надходжень до державного бюджету та причини невиконання індикативних показників </w:t>
            </w:r>
            <w:r>
              <w:rPr>
                <w:sz w:val="24"/>
                <w:szCs w:val="24"/>
              </w:rPr>
              <w:t xml:space="preserve">                                        </w:t>
            </w:r>
            <w:r w:rsidRPr="00A50556">
              <w:rPr>
                <w:sz w:val="24"/>
                <w:szCs w:val="24"/>
              </w:rPr>
              <w:t>(6 інформаційних довідок). Зокрема</w:t>
            </w:r>
            <w:r>
              <w:rPr>
                <w:sz w:val="24"/>
                <w:szCs w:val="24"/>
              </w:rPr>
              <w:t xml:space="preserve"> за</w:t>
            </w:r>
            <w:r w:rsidRPr="00A50556">
              <w:rPr>
                <w:sz w:val="24"/>
                <w:szCs w:val="24"/>
              </w:rPr>
              <w:t>:</w:t>
            </w:r>
          </w:p>
          <w:p w:rsidR="00C4219E" w:rsidRPr="00A50556" w:rsidRDefault="00C4219E" w:rsidP="00CA3F52">
            <w:pPr>
              <w:jc w:val="both"/>
              <w:rPr>
                <w:sz w:val="24"/>
                <w:szCs w:val="24"/>
              </w:rPr>
            </w:pPr>
            <w:r w:rsidRPr="00A50556">
              <w:rPr>
                <w:sz w:val="24"/>
                <w:szCs w:val="24"/>
              </w:rPr>
              <w:t xml:space="preserve">серпень </w:t>
            </w:r>
            <w:r>
              <w:rPr>
                <w:sz w:val="24"/>
                <w:szCs w:val="24"/>
              </w:rPr>
              <w:t>–</w:t>
            </w:r>
            <w:r w:rsidRPr="00A50556">
              <w:rPr>
                <w:sz w:val="24"/>
                <w:szCs w:val="24"/>
              </w:rPr>
              <w:t xml:space="preserve"> </w:t>
            </w:r>
            <w:r>
              <w:rPr>
                <w:sz w:val="24"/>
                <w:szCs w:val="24"/>
              </w:rPr>
              <w:t xml:space="preserve">лист </w:t>
            </w:r>
            <w:r w:rsidRPr="00A50556">
              <w:rPr>
                <w:sz w:val="24"/>
                <w:szCs w:val="24"/>
              </w:rPr>
              <w:t>від 06.09.2019 №147/8/06-30-06-01-14;</w:t>
            </w:r>
          </w:p>
          <w:p w:rsidR="00C4219E" w:rsidRPr="00A50556" w:rsidRDefault="00C4219E" w:rsidP="00CA3F52">
            <w:pPr>
              <w:jc w:val="both"/>
              <w:rPr>
                <w:sz w:val="24"/>
                <w:szCs w:val="24"/>
              </w:rPr>
            </w:pPr>
            <w:r w:rsidRPr="00A50556">
              <w:rPr>
                <w:sz w:val="24"/>
                <w:szCs w:val="24"/>
              </w:rPr>
              <w:t xml:space="preserve">вересень </w:t>
            </w:r>
            <w:r>
              <w:rPr>
                <w:sz w:val="24"/>
                <w:szCs w:val="24"/>
              </w:rPr>
              <w:t>–</w:t>
            </w:r>
            <w:r w:rsidRPr="00A50556">
              <w:rPr>
                <w:sz w:val="24"/>
                <w:szCs w:val="24"/>
              </w:rPr>
              <w:t xml:space="preserve"> </w:t>
            </w:r>
            <w:r>
              <w:rPr>
                <w:sz w:val="24"/>
                <w:szCs w:val="24"/>
              </w:rPr>
              <w:t xml:space="preserve">лист </w:t>
            </w:r>
            <w:r w:rsidRPr="00A50556">
              <w:rPr>
                <w:sz w:val="24"/>
                <w:szCs w:val="24"/>
              </w:rPr>
              <w:t>від 07.10.2019 ;529/8/06-30-06-01-14;</w:t>
            </w:r>
          </w:p>
          <w:p w:rsidR="00C4219E" w:rsidRPr="00A50556" w:rsidRDefault="00C4219E" w:rsidP="00CA3F52">
            <w:pPr>
              <w:jc w:val="both"/>
              <w:rPr>
                <w:sz w:val="24"/>
                <w:szCs w:val="24"/>
              </w:rPr>
            </w:pPr>
            <w:r w:rsidRPr="00A50556">
              <w:rPr>
                <w:sz w:val="24"/>
                <w:szCs w:val="24"/>
              </w:rPr>
              <w:t>жовтень -</w:t>
            </w:r>
            <w:r>
              <w:rPr>
                <w:sz w:val="24"/>
                <w:szCs w:val="24"/>
              </w:rPr>
              <w:t xml:space="preserve"> лист</w:t>
            </w:r>
            <w:r w:rsidRPr="00A50556">
              <w:rPr>
                <w:sz w:val="24"/>
                <w:szCs w:val="24"/>
              </w:rPr>
              <w:t xml:space="preserve"> від 08.11.2019 №994/8/06-30-06-01-14;</w:t>
            </w:r>
          </w:p>
          <w:p w:rsidR="00C4219E" w:rsidRPr="00A50556" w:rsidRDefault="00C4219E" w:rsidP="00CA3F52">
            <w:pPr>
              <w:jc w:val="both"/>
              <w:rPr>
                <w:sz w:val="24"/>
                <w:szCs w:val="24"/>
              </w:rPr>
            </w:pPr>
            <w:r w:rsidRPr="00A50556">
              <w:rPr>
                <w:sz w:val="24"/>
                <w:szCs w:val="24"/>
              </w:rPr>
              <w:t xml:space="preserve">листопад </w:t>
            </w:r>
            <w:r>
              <w:rPr>
                <w:sz w:val="24"/>
                <w:szCs w:val="24"/>
              </w:rPr>
              <w:t>–</w:t>
            </w:r>
            <w:r w:rsidRPr="00A50556">
              <w:rPr>
                <w:sz w:val="24"/>
                <w:szCs w:val="24"/>
              </w:rPr>
              <w:t xml:space="preserve"> </w:t>
            </w:r>
            <w:r>
              <w:rPr>
                <w:sz w:val="24"/>
                <w:szCs w:val="24"/>
              </w:rPr>
              <w:t xml:space="preserve">лист </w:t>
            </w:r>
            <w:r w:rsidRPr="00A50556">
              <w:rPr>
                <w:sz w:val="24"/>
                <w:szCs w:val="24"/>
              </w:rPr>
              <w:t>від 06.12.2019 №1404/8/06-30-06-01-14;</w:t>
            </w:r>
          </w:p>
          <w:p w:rsidR="00C4219E" w:rsidRPr="00A50556" w:rsidRDefault="00C4219E" w:rsidP="00CA3F52">
            <w:pPr>
              <w:jc w:val="both"/>
              <w:rPr>
                <w:sz w:val="24"/>
                <w:szCs w:val="24"/>
              </w:rPr>
            </w:pPr>
            <w:r w:rsidRPr="00A50556">
              <w:rPr>
                <w:sz w:val="24"/>
                <w:szCs w:val="24"/>
              </w:rPr>
              <w:t xml:space="preserve">грудень </w:t>
            </w:r>
            <w:r>
              <w:rPr>
                <w:sz w:val="24"/>
                <w:szCs w:val="24"/>
              </w:rPr>
              <w:t xml:space="preserve">– лист </w:t>
            </w:r>
            <w:r w:rsidRPr="00A50556">
              <w:rPr>
                <w:sz w:val="24"/>
                <w:szCs w:val="24"/>
              </w:rPr>
              <w:t xml:space="preserve"> від 10.01.2020 №133/8/06-30-06-01-14.</w:t>
            </w:r>
          </w:p>
          <w:p w:rsidR="00C4219E" w:rsidRPr="00A50556" w:rsidRDefault="00C4219E" w:rsidP="00CA3F52">
            <w:pPr>
              <w:jc w:val="both"/>
              <w:rPr>
                <w:sz w:val="24"/>
                <w:szCs w:val="24"/>
              </w:rPr>
            </w:pPr>
            <w:r w:rsidRPr="00A50556">
              <w:rPr>
                <w:sz w:val="24"/>
                <w:szCs w:val="24"/>
              </w:rPr>
              <w:t>Опрацьовувались та надавались  інформаційно-аналітичні матеріали щодо діяльності кластерних груп та пропозиції щодо змін до Реєстру кластерних груп суб’єктів господарювання на 2020 рік (</w:t>
            </w:r>
            <w:r>
              <w:rPr>
                <w:sz w:val="24"/>
                <w:szCs w:val="24"/>
              </w:rPr>
              <w:t xml:space="preserve">листи </w:t>
            </w:r>
            <w:r w:rsidRPr="00A50556">
              <w:rPr>
                <w:sz w:val="24"/>
                <w:szCs w:val="24"/>
              </w:rPr>
              <w:t>від 09.10.2019 №575/8/06-30-07-01-14; від 02.</w:t>
            </w:r>
            <w:r>
              <w:rPr>
                <w:sz w:val="24"/>
                <w:szCs w:val="24"/>
              </w:rPr>
              <w:t>12.2019 №1302/8/06-30-06-01-14).</w:t>
            </w:r>
          </w:p>
          <w:p w:rsidR="00C4219E" w:rsidRPr="00A50556" w:rsidRDefault="00C4219E" w:rsidP="00CA3F52">
            <w:pPr>
              <w:jc w:val="both"/>
              <w:rPr>
                <w:sz w:val="24"/>
                <w:szCs w:val="24"/>
              </w:rPr>
            </w:pPr>
            <w:r w:rsidRPr="00A50556">
              <w:rPr>
                <w:sz w:val="24"/>
                <w:szCs w:val="24"/>
              </w:rPr>
              <w:t>Організована робота з моніторингу виконання державними підприємствами затверджених показників фінансових планів у 2019 році, аналізу фінансово-господарської діяльності державних підприємств, виявлення резервів збільшення бази оподаткування та поліпшення стану розрахунків з бюджетом (листи від 10.07.2019 №3595/8/06-30-07-01-14; від 11.10.2019 №618/8/06-30-06-01-14).</w:t>
            </w:r>
          </w:p>
          <w:p w:rsidR="00C4219E" w:rsidRPr="00A50556" w:rsidRDefault="00C4219E" w:rsidP="0027733A">
            <w:pPr>
              <w:jc w:val="both"/>
              <w:rPr>
                <w:sz w:val="24"/>
                <w:szCs w:val="24"/>
              </w:rPr>
            </w:pPr>
            <w:r w:rsidRPr="00A50556">
              <w:rPr>
                <w:sz w:val="24"/>
                <w:szCs w:val="24"/>
              </w:rPr>
              <w:t>З метою виконання показників розрахункової бази з податку на прибуток, податку на додану вартість, місцевих податків та зборів, екологічного податку та рентної плати управлінням податків і зборів з юридичних осіб ГУ ДПС впроваджено наступні організаційні заходи:</w:t>
            </w:r>
          </w:p>
          <w:p w:rsidR="00C4219E" w:rsidRPr="00A50556" w:rsidRDefault="00C4219E" w:rsidP="006758DF">
            <w:pPr>
              <w:jc w:val="both"/>
              <w:rPr>
                <w:sz w:val="24"/>
                <w:szCs w:val="24"/>
              </w:rPr>
            </w:pPr>
            <w:r w:rsidRPr="00A50556">
              <w:rPr>
                <w:sz w:val="24"/>
                <w:szCs w:val="24"/>
              </w:rPr>
              <w:t>- забезпечено моніторинг платників податків нарахувань та сплати податків і зборів;</w:t>
            </w:r>
          </w:p>
          <w:p w:rsidR="00C4219E" w:rsidRPr="00A50556" w:rsidRDefault="00C4219E" w:rsidP="006758DF">
            <w:pPr>
              <w:jc w:val="both"/>
              <w:rPr>
                <w:sz w:val="24"/>
                <w:szCs w:val="24"/>
              </w:rPr>
            </w:pPr>
            <w:r w:rsidRPr="00A50556">
              <w:rPr>
                <w:sz w:val="24"/>
                <w:szCs w:val="24"/>
              </w:rPr>
              <w:t xml:space="preserve">- опрацювання групи ризику та вжиття невідкладних заходів по збільшенню рівня податкової віддачі, направлення до управлінь </w:t>
            </w:r>
            <w:r>
              <w:rPr>
                <w:sz w:val="24"/>
                <w:szCs w:val="24"/>
              </w:rPr>
              <w:t>(на правах відокремленого підрозділу)</w:t>
            </w:r>
            <w:r w:rsidRPr="00A50556">
              <w:rPr>
                <w:sz w:val="24"/>
                <w:szCs w:val="24"/>
              </w:rPr>
              <w:t xml:space="preserve"> термінових телеграм та листів;</w:t>
            </w:r>
          </w:p>
          <w:p w:rsidR="00C4219E" w:rsidRPr="00A50556" w:rsidRDefault="00C4219E" w:rsidP="006758DF">
            <w:pPr>
              <w:jc w:val="both"/>
              <w:rPr>
                <w:sz w:val="24"/>
                <w:szCs w:val="24"/>
              </w:rPr>
            </w:pPr>
            <w:r w:rsidRPr="00A50556">
              <w:rPr>
                <w:sz w:val="24"/>
                <w:szCs w:val="24"/>
              </w:rPr>
              <w:t>- опрацьовано податкову звітність з метою виявлення резервів заходами контрольно-перевірочної роботи;</w:t>
            </w:r>
          </w:p>
          <w:p w:rsidR="00C4219E" w:rsidRPr="00A50556" w:rsidRDefault="00C4219E" w:rsidP="006758DF">
            <w:pPr>
              <w:jc w:val="both"/>
              <w:rPr>
                <w:sz w:val="24"/>
                <w:szCs w:val="24"/>
              </w:rPr>
            </w:pPr>
            <w:r w:rsidRPr="00A50556">
              <w:rPr>
                <w:sz w:val="24"/>
                <w:szCs w:val="24"/>
              </w:rPr>
              <w:t xml:space="preserve">- проведено опрацювання  додаткових резервів за рахунок забезпечення адекватності темпів росту нарахування до доходів та обсягів продажу по ПДВ,  направлено до </w:t>
            </w:r>
            <w:r>
              <w:rPr>
                <w:sz w:val="24"/>
                <w:szCs w:val="24"/>
              </w:rPr>
              <w:t xml:space="preserve">управлінь (на правах відокремленого підрозділу) </w:t>
            </w:r>
            <w:r w:rsidRPr="00A50556">
              <w:rPr>
                <w:sz w:val="24"/>
                <w:szCs w:val="24"/>
              </w:rPr>
              <w:t xml:space="preserve"> термінові телеграми та листи;</w:t>
            </w:r>
          </w:p>
          <w:p w:rsidR="00C4219E" w:rsidRPr="00A50556" w:rsidRDefault="00C4219E" w:rsidP="006758DF">
            <w:pPr>
              <w:ind w:right="5"/>
              <w:jc w:val="both"/>
              <w:rPr>
                <w:sz w:val="24"/>
                <w:szCs w:val="24"/>
              </w:rPr>
            </w:pPr>
            <w:r w:rsidRPr="00A50556">
              <w:rPr>
                <w:sz w:val="24"/>
                <w:szCs w:val="24"/>
              </w:rPr>
              <w:t>- проведен</w:t>
            </w:r>
            <w:r>
              <w:rPr>
                <w:sz w:val="24"/>
                <w:szCs w:val="24"/>
              </w:rPr>
              <w:t>о</w:t>
            </w:r>
            <w:r w:rsidRPr="00A50556">
              <w:rPr>
                <w:sz w:val="24"/>
                <w:szCs w:val="24"/>
              </w:rPr>
              <w:t xml:space="preserve"> заслуховуван</w:t>
            </w:r>
            <w:r>
              <w:rPr>
                <w:sz w:val="24"/>
                <w:szCs w:val="24"/>
              </w:rPr>
              <w:t>ня</w:t>
            </w:r>
            <w:r w:rsidRPr="00A50556">
              <w:rPr>
                <w:sz w:val="24"/>
                <w:szCs w:val="24"/>
              </w:rPr>
              <w:t xml:space="preserve"> керівництва </w:t>
            </w:r>
            <w:r>
              <w:rPr>
                <w:sz w:val="24"/>
                <w:szCs w:val="24"/>
              </w:rPr>
              <w:t xml:space="preserve">управлінь (на правах відокремленого підрозділу) </w:t>
            </w:r>
            <w:r w:rsidRPr="00A50556">
              <w:rPr>
                <w:sz w:val="24"/>
                <w:szCs w:val="24"/>
              </w:rPr>
              <w:t xml:space="preserve">щодо неналежної організації роботи та незабезпечення виконання доведених індикативних показників зі збору платежів до загального фонду </w:t>
            </w:r>
            <w:r>
              <w:rPr>
                <w:sz w:val="24"/>
                <w:szCs w:val="24"/>
              </w:rPr>
              <w:t>д</w:t>
            </w:r>
            <w:r w:rsidRPr="00A50556">
              <w:rPr>
                <w:sz w:val="24"/>
                <w:szCs w:val="24"/>
              </w:rPr>
              <w:t xml:space="preserve">ержавного бюджету. </w:t>
            </w:r>
          </w:p>
          <w:p w:rsidR="00C4219E" w:rsidRPr="00A50556" w:rsidRDefault="00C4219E" w:rsidP="00663835">
            <w:pPr>
              <w:jc w:val="both"/>
              <w:rPr>
                <w:bCs/>
                <w:sz w:val="24"/>
                <w:szCs w:val="24"/>
              </w:rPr>
            </w:pPr>
            <w:r w:rsidRPr="00A50556">
              <w:rPr>
                <w:sz w:val="24"/>
                <w:szCs w:val="24"/>
              </w:rPr>
              <w:t xml:space="preserve">Протягом другого півріччя 2019 року до зведеного бюджету надійшло податків та платежів у сумі </w:t>
            </w:r>
            <w:r>
              <w:rPr>
                <w:sz w:val="24"/>
                <w:szCs w:val="24"/>
              </w:rPr>
              <w:t xml:space="preserve">         6297,3 млн. грн. </w:t>
            </w:r>
            <w:r w:rsidRPr="00A50556">
              <w:rPr>
                <w:sz w:val="24"/>
                <w:szCs w:val="24"/>
              </w:rPr>
              <w:t xml:space="preserve">(103,6 відс.) до загального фонду державного бюджету – 2694,7 </w:t>
            </w:r>
            <w:r>
              <w:rPr>
                <w:bCs/>
                <w:sz w:val="24"/>
                <w:szCs w:val="24"/>
              </w:rPr>
              <w:t xml:space="preserve">млн. грн. </w:t>
            </w:r>
            <w:r w:rsidRPr="00A50556">
              <w:rPr>
                <w:bCs/>
                <w:sz w:val="24"/>
                <w:szCs w:val="24"/>
              </w:rPr>
              <w:t>(102,3</w:t>
            </w:r>
            <w:r>
              <w:rPr>
                <w:bCs/>
                <w:sz w:val="24"/>
                <w:szCs w:val="24"/>
              </w:rPr>
              <w:t xml:space="preserve"> </w:t>
            </w:r>
            <w:r w:rsidRPr="00A50556">
              <w:rPr>
                <w:bCs/>
                <w:sz w:val="24"/>
                <w:szCs w:val="24"/>
              </w:rPr>
              <w:t xml:space="preserve">відс.), </w:t>
            </w:r>
            <w:r w:rsidRPr="00A50556">
              <w:rPr>
                <w:sz w:val="24"/>
                <w:szCs w:val="24"/>
              </w:rPr>
              <w:t>у т.ч. податку на прибуток – 344,5 млн. грн. (112,3</w:t>
            </w:r>
            <w:r>
              <w:rPr>
                <w:sz w:val="24"/>
                <w:szCs w:val="24"/>
              </w:rPr>
              <w:t xml:space="preserve"> </w:t>
            </w:r>
            <w:r w:rsidRPr="00A50556">
              <w:rPr>
                <w:sz w:val="24"/>
                <w:szCs w:val="24"/>
              </w:rPr>
              <w:t>відс.), податку на додану вартість – 1178,2 млн. грн.,</w:t>
            </w:r>
            <w:r>
              <w:rPr>
                <w:sz w:val="24"/>
                <w:szCs w:val="24"/>
              </w:rPr>
              <w:t xml:space="preserve">             </w:t>
            </w:r>
            <w:r w:rsidRPr="00A50556">
              <w:rPr>
                <w:sz w:val="24"/>
                <w:szCs w:val="24"/>
              </w:rPr>
              <w:t xml:space="preserve">(103,3 відс.), податку на доходи фізичних осіб – </w:t>
            </w:r>
            <w:r>
              <w:rPr>
                <w:sz w:val="24"/>
                <w:szCs w:val="24"/>
              </w:rPr>
              <w:t xml:space="preserve"> </w:t>
            </w:r>
            <w:r w:rsidRPr="00A50556">
              <w:rPr>
                <w:sz w:val="24"/>
                <w:szCs w:val="24"/>
              </w:rPr>
              <w:t xml:space="preserve"> 1044,5 млн. грн. (101,9 відсотка)</w:t>
            </w:r>
            <w:r>
              <w:rPr>
                <w:sz w:val="24"/>
                <w:szCs w:val="24"/>
              </w:rPr>
              <w:t>.</w:t>
            </w:r>
          </w:p>
          <w:p w:rsidR="00C4219E" w:rsidRPr="00A50556" w:rsidRDefault="00C4219E" w:rsidP="00DB75B8">
            <w:pPr>
              <w:jc w:val="both"/>
              <w:rPr>
                <w:sz w:val="24"/>
                <w:szCs w:val="24"/>
              </w:rPr>
            </w:pPr>
            <w:r w:rsidRPr="00A50556">
              <w:rPr>
                <w:sz w:val="24"/>
                <w:szCs w:val="24"/>
              </w:rPr>
              <w:t xml:space="preserve">До місцевого бюджету забезпечено </w:t>
            </w:r>
            <w:r>
              <w:rPr>
                <w:sz w:val="24"/>
                <w:szCs w:val="24"/>
              </w:rPr>
              <w:t xml:space="preserve">надходження у сумі </w:t>
            </w:r>
            <w:r w:rsidRPr="00A50556">
              <w:rPr>
                <w:sz w:val="24"/>
                <w:szCs w:val="24"/>
              </w:rPr>
              <w:t>3568,7</w:t>
            </w:r>
            <w:r w:rsidRPr="00A50556">
              <w:rPr>
                <w:bCs/>
                <w:color w:val="000000"/>
                <w:sz w:val="24"/>
                <w:szCs w:val="24"/>
              </w:rPr>
              <w:t xml:space="preserve"> млн</w:t>
            </w:r>
            <w:r w:rsidRPr="00A50556">
              <w:rPr>
                <w:sz w:val="24"/>
                <w:szCs w:val="24"/>
              </w:rPr>
              <w:t xml:space="preserve">. грн. (104,5 відс.), у т.ч. ПДФО – </w:t>
            </w:r>
            <w:r>
              <w:rPr>
                <w:sz w:val="24"/>
                <w:szCs w:val="24"/>
              </w:rPr>
              <w:t xml:space="preserve">                                     </w:t>
            </w:r>
            <w:r w:rsidRPr="00A50556">
              <w:rPr>
                <w:sz w:val="24"/>
                <w:szCs w:val="24"/>
              </w:rPr>
              <w:t>2397,0 млн. гр</w:t>
            </w:r>
            <w:r>
              <w:rPr>
                <w:sz w:val="24"/>
                <w:szCs w:val="24"/>
              </w:rPr>
              <w:t>н</w:t>
            </w:r>
            <w:r w:rsidRPr="00A50556">
              <w:rPr>
                <w:sz w:val="24"/>
                <w:szCs w:val="24"/>
              </w:rPr>
              <w:t>.</w:t>
            </w:r>
            <w:r>
              <w:rPr>
                <w:sz w:val="24"/>
                <w:szCs w:val="24"/>
              </w:rPr>
              <w:t xml:space="preserve"> </w:t>
            </w:r>
            <w:r w:rsidRPr="00A50556">
              <w:rPr>
                <w:sz w:val="24"/>
                <w:szCs w:val="24"/>
              </w:rPr>
              <w:t>(101,3</w:t>
            </w:r>
            <w:r>
              <w:rPr>
                <w:sz w:val="24"/>
                <w:szCs w:val="24"/>
              </w:rPr>
              <w:t xml:space="preserve"> </w:t>
            </w:r>
            <w:r w:rsidRPr="00A50556">
              <w:rPr>
                <w:sz w:val="24"/>
                <w:szCs w:val="24"/>
              </w:rPr>
              <w:t>відсотка).</w:t>
            </w:r>
          </w:p>
        </w:tc>
      </w:tr>
      <w:tr w:rsidR="00C4219E" w:rsidRPr="00A50556" w:rsidTr="00AB54D3">
        <w:tc>
          <w:tcPr>
            <w:tcW w:w="828" w:type="dxa"/>
            <w:gridSpan w:val="2"/>
          </w:tcPr>
          <w:p w:rsidR="00C4219E" w:rsidRPr="00A50556" w:rsidRDefault="00C4219E" w:rsidP="000E6AF3">
            <w:pPr>
              <w:ind w:right="22"/>
              <w:jc w:val="center"/>
              <w:rPr>
                <w:sz w:val="24"/>
                <w:szCs w:val="24"/>
              </w:rPr>
            </w:pPr>
            <w:r w:rsidRPr="00A50556">
              <w:rPr>
                <w:sz w:val="24"/>
                <w:szCs w:val="24"/>
              </w:rPr>
              <w:t>1.4.</w:t>
            </w:r>
          </w:p>
        </w:tc>
        <w:tc>
          <w:tcPr>
            <w:tcW w:w="3958" w:type="dxa"/>
          </w:tcPr>
          <w:p w:rsidR="00C4219E" w:rsidRPr="00A50556" w:rsidRDefault="00C4219E" w:rsidP="00BB7078">
            <w:pPr>
              <w:ind w:firstLine="362"/>
              <w:jc w:val="both"/>
              <w:rPr>
                <w:sz w:val="24"/>
                <w:szCs w:val="24"/>
              </w:rPr>
            </w:pPr>
            <w:r w:rsidRPr="00A50556">
              <w:rPr>
                <w:sz w:val="24"/>
                <w:szCs w:val="24"/>
              </w:rPr>
              <w:t xml:space="preserve">Аналіз ефективності та організація роботи структурних підрозділів, управлінь (на правах відокремленого підрозділу) щодо збільшення надходжень платежів до бюджетів за рахунок унеможливлення використання підприємствами реального сектору економіки інструментів мінімізації сплати платежів та запобігання використання суб’єктами господарювання схем ухилення від сплати платежів </w:t>
            </w:r>
          </w:p>
        </w:tc>
        <w:tc>
          <w:tcPr>
            <w:tcW w:w="2410" w:type="dxa"/>
          </w:tcPr>
          <w:p w:rsidR="00C4219E" w:rsidRPr="00A50556" w:rsidRDefault="00C4219E" w:rsidP="00BB7078">
            <w:pPr>
              <w:jc w:val="center"/>
              <w:rPr>
                <w:sz w:val="24"/>
                <w:szCs w:val="24"/>
              </w:rPr>
            </w:pPr>
            <w:r w:rsidRPr="00A50556">
              <w:rPr>
                <w:sz w:val="24"/>
                <w:szCs w:val="24"/>
                <w:lang w:eastAsia="uk-UA"/>
              </w:rPr>
              <w:t>Управління моніторингу ризикових операцій та доходів</w:t>
            </w:r>
            <w:r w:rsidRPr="00A50556">
              <w:rPr>
                <w:sz w:val="24"/>
                <w:szCs w:val="24"/>
              </w:rPr>
              <w:t xml:space="preserve">, </w:t>
            </w:r>
          </w:p>
          <w:p w:rsidR="00C4219E" w:rsidRPr="00A50556" w:rsidRDefault="00C4219E" w:rsidP="00BB7078">
            <w:pPr>
              <w:jc w:val="center"/>
              <w:rPr>
                <w:sz w:val="24"/>
                <w:szCs w:val="24"/>
              </w:rPr>
            </w:pPr>
            <w:r w:rsidRPr="00A50556">
              <w:rPr>
                <w:sz w:val="24"/>
                <w:szCs w:val="24"/>
              </w:rPr>
              <w:t xml:space="preserve">структурні підрозділи </w:t>
            </w:r>
          </w:p>
        </w:tc>
        <w:tc>
          <w:tcPr>
            <w:tcW w:w="1701" w:type="dxa"/>
          </w:tcPr>
          <w:p w:rsidR="00C4219E" w:rsidRPr="00A50556" w:rsidRDefault="00C4219E" w:rsidP="00BB7078">
            <w:pPr>
              <w:jc w:val="center"/>
              <w:rPr>
                <w:i/>
                <w:sz w:val="24"/>
                <w:szCs w:val="24"/>
                <w:highlight w:val="yellow"/>
              </w:rPr>
            </w:pPr>
            <w:r w:rsidRPr="00A50556">
              <w:rPr>
                <w:sz w:val="24"/>
                <w:szCs w:val="24"/>
              </w:rPr>
              <w:t>Протягом півріччя</w:t>
            </w:r>
          </w:p>
        </w:tc>
        <w:tc>
          <w:tcPr>
            <w:tcW w:w="5953" w:type="dxa"/>
          </w:tcPr>
          <w:p w:rsidR="00C4219E" w:rsidRPr="00A50556" w:rsidRDefault="00C4219E" w:rsidP="00663835">
            <w:pPr>
              <w:jc w:val="both"/>
              <w:rPr>
                <w:sz w:val="24"/>
                <w:szCs w:val="24"/>
                <w:lang w:eastAsia="de-DE"/>
              </w:rPr>
            </w:pPr>
            <w:r w:rsidRPr="00A50556">
              <w:rPr>
                <w:sz w:val="24"/>
                <w:szCs w:val="24"/>
              </w:rPr>
              <w:t>З метою вжиття заходів із розширення бази оподаткування, спрямованих на збільшення надходжень до бюджету, шляхом руйнування схем мінімізації податкових зобов’язань, відпрацювання суб’єктів господарювання групи ризику здійснювалось протягом звітного періоду у рамках наказу ДФС від 28.07.2015 №543 «Про забезпечення комплексного контролю податкових ризиків з ПДВ» (далі – наказ №543).</w:t>
            </w:r>
          </w:p>
          <w:p w:rsidR="00C4219E" w:rsidRPr="00A50556" w:rsidRDefault="00C4219E" w:rsidP="00663835">
            <w:pPr>
              <w:tabs>
                <w:tab w:val="left" w:pos="9720"/>
              </w:tabs>
              <w:jc w:val="both"/>
              <w:rPr>
                <w:sz w:val="24"/>
                <w:szCs w:val="24"/>
                <w:lang w:eastAsia="de-DE"/>
              </w:rPr>
            </w:pPr>
            <w:r>
              <w:rPr>
                <w:sz w:val="24"/>
                <w:szCs w:val="24"/>
                <w:lang w:eastAsia="de-DE"/>
              </w:rPr>
              <w:t>ДПС н</w:t>
            </w:r>
            <w:r w:rsidRPr="00A50556">
              <w:rPr>
                <w:sz w:val="24"/>
                <w:szCs w:val="24"/>
                <w:lang w:eastAsia="de-DE"/>
              </w:rPr>
              <w:t>а відпрацювання ГУ ДПС були доведені ризикові платники категорії уваги, а саме:</w:t>
            </w:r>
          </w:p>
          <w:p w:rsidR="00C4219E" w:rsidRPr="00A50556" w:rsidRDefault="00C4219E" w:rsidP="00DB75B8">
            <w:pPr>
              <w:jc w:val="both"/>
              <w:rPr>
                <w:sz w:val="24"/>
                <w:szCs w:val="24"/>
                <w:lang w:eastAsia="de-DE"/>
              </w:rPr>
            </w:pPr>
            <w:r w:rsidRPr="00A50556">
              <w:rPr>
                <w:sz w:val="24"/>
                <w:szCs w:val="24"/>
                <w:lang w:eastAsia="de-DE"/>
              </w:rPr>
              <w:t xml:space="preserve">- </w:t>
            </w:r>
            <w:r w:rsidRPr="00A50556">
              <w:rPr>
                <w:i/>
                <w:sz w:val="24"/>
                <w:szCs w:val="24"/>
                <w:u w:val="single"/>
                <w:lang w:eastAsia="de-DE"/>
              </w:rPr>
              <w:t>«Вигодоформуючі суб’єкти»</w:t>
            </w:r>
            <w:r w:rsidRPr="00A50556">
              <w:rPr>
                <w:sz w:val="24"/>
                <w:szCs w:val="24"/>
                <w:lang w:eastAsia="de-DE"/>
              </w:rPr>
              <w:t xml:space="preserve"> - доведено на відпрацювання </w:t>
            </w:r>
            <w:r>
              <w:rPr>
                <w:sz w:val="24"/>
                <w:szCs w:val="24"/>
                <w:lang w:eastAsia="de-DE"/>
              </w:rPr>
              <w:t>у</w:t>
            </w:r>
            <w:r w:rsidRPr="00A50556">
              <w:rPr>
                <w:sz w:val="24"/>
                <w:szCs w:val="24"/>
                <w:lang w:eastAsia="de-DE"/>
              </w:rPr>
              <w:t xml:space="preserve"> </w:t>
            </w:r>
            <w:r>
              <w:rPr>
                <w:sz w:val="24"/>
                <w:szCs w:val="24"/>
                <w:lang w:eastAsia="de-DE"/>
              </w:rPr>
              <w:t>сум</w:t>
            </w:r>
            <w:r w:rsidRPr="00A50556">
              <w:rPr>
                <w:sz w:val="24"/>
                <w:szCs w:val="24"/>
                <w:lang w:eastAsia="de-DE"/>
              </w:rPr>
              <w:t>і 43,1 млн. грн.,  залишок невідпрацьованого схемного податкового кредиту – 70,2 млн.</w:t>
            </w:r>
            <w:r>
              <w:rPr>
                <w:sz w:val="24"/>
                <w:szCs w:val="24"/>
                <w:lang w:eastAsia="de-DE"/>
              </w:rPr>
              <w:t xml:space="preserve"> </w:t>
            </w:r>
            <w:r w:rsidRPr="00A50556">
              <w:rPr>
                <w:sz w:val="24"/>
                <w:szCs w:val="24"/>
                <w:lang w:eastAsia="de-DE"/>
              </w:rPr>
              <w:t xml:space="preserve">грн., або 14,1 відс.; </w:t>
            </w:r>
          </w:p>
          <w:p w:rsidR="00C4219E" w:rsidRPr="00A50556" w:rsidRDefault="00C4219E" w:rsidP="00DB75B8">
            <w:pPr>
              <w:jc w:val="both"/>
              <w:rPr>
                <w:sz w:val="24"/>
                <w:szCs w:val="24"/>
                <w:lang w:eastAsia="de-DE"/>
              </w:rPr>
            </w:pPr>
            <w:r w:rsidRPr="00A50556">
              <w:rPr>
                <w:sz w:val="24"/>
                <w:szCs w:val="24"/>
                <w:lang w:eastAsia="de-DE"/>
              </w:rPr>
              <w:t xml:space="preserve">- </w:t>
            </w:r>
            <w:r w:rsidRPr="00A50556">
              <w:rPr>
                <w:i/>
                <w:sz w:val="24"/>
                <w:szCs w:val="24"/>
                <w:u w:val="single"/>
                <w:lang w:eastAsia="de-DE"/>
              </w:rPr>
              <w:t>«Вигодотраноспортуючі субєкти»</w:t>
            </w:r>
            <w:r w:rsidRPr="00A50556">
              <w:rPr>
                <w:sz w:val="24"/>
                <w:szCs w:val="24"/>
                <w:lang w:eastAsia="de-DE"/>
              </w:rPr>
              <w:t xml:space="preserve"> - доведено на відпрацювання в </w:t>
            </w:r>
            <w:r>
              <w:rPr>
                <w:sz w:val="24"/>
                <w:szCs w:val="24"/>
                <w:lang w:eastAsia="de-DE"/>
              </w:rPr>
              <w:t>сумі</w:t>
            </w:r>
            <w:r w:rsidRPr="00A50556">
              <w:rPr>
                <w:sz w:val="24"/>
                <w:szCs w:val="24"/>
                <w:lang w:eastAsia="de-DE"/>
              </w:rPr>
              <w:t xml:space="preserve"> 60,4 млн. грн. залишок невідпрацьованого схемного податкового кредиту 134,6 млн.</w:t>
            </w:r>
            <w:r>
              <w:rPr>
                <w:sz w:val="24"/>
                <w:szCs w:val="24"/>
                <w:lang w:eastAsia="de-DE"/>
              </w:rPr>
              <w:t xml:space="preserve"> </w:t>
            </w:r>
            <w:r w:rsidRPr="00A50556">
              <w:rPr>
                <w:sz w:val="24"/>
                <w:szCs w:val="24"/>
                <w:lang w:eastAsia="de-DE"/>
              </w:rPr>
              <w:t>грн., або 27,7 відс.;</w:t>
            </w:r>
          </w:p>
          <w:p w:rsidR="00C4219E" w:rsidRPr="00A50556" w:rsidRDefault="00C4219E" w:rsidP="00663835">
            <w:pPr>
              <w:jc w:val="both"/>
              <w:rPr>
                <w:sz w:val="24"/>
                <w:szCs w:val="24"/>
                <w:lang w:eastAsia="de-DE"/>
              </w:rPr>
            </w:pPr>
            <w:r w:rsidRPr="00A50556">
              <w:rPr>
                <w:i/>
                <w:sz w:val="24"/>
                <w:szCs w:val="24"/>
                <w:u w:val="single"/>
                <w:lang w:eastAsia="de-DE"/>
              </w:rPr>
              <w:t>- «Вигодонабувачі»</w:t>
            </w:r>
            <w:r w:rsidRPr="00A50556">
              <w:rPr>
                <w:sz w:val="24"/>
                <w:szCs w:val="24"/>
                <w:lang w:eastAsia="de-DE"/>
              </w:rPr>
              <w:t xml:space="preserve"> - доведено на суму схемного податкового кредиту в розмірі 53,9 млн. грн., залишок невідпрацьованого схемного податкового кредиту 165,3 млн.</w:t>
            </w:r>
            <w:r>
              <w:rPr>
                <w:sz w:val="24"/>
                <w:szCs w:val="24"/>
                <w:lang w:eastAsia="de-DE"/>
              </w:rPr>
              <w:t xml:space="preserve"> </w:t>
            </w:r>
            <w:r w:rsidRPr="00A50556">
              <w:rPr>
                <w:sz w:val="24"/>
                <w:szCs w:val="24"/>
                <w:lang w:eastAsia="de-DE"/>
              </w:rPr>
              <w:t>грн., або 74,6 відс. від доведеного.</w:t>
            </w:r>
          </w:p>
          <w:p w:rsidR="00C4219E" w:rsidRPr="00A50556" w:rsidRDefault="00C4219E" w:rsidP="003F3E2E">
            <w:pPr>
              <w:jc w:val="both"/>
              <w:rPr>
                <w:bCs/>
                <w:spacing w:val="-3"/>
                <w:sz w:val="24"/>
                <w:szCs w:val="24"/>
              </w:rPr>
            </w:pPr>
            <w:r w:rsidRPr="00A50556">
              <w:rPr>
                <w:bCs/>
                <w:spacing w:val="-3"/>
                <w:sz w:val="24"/>
                <w:szCs w:val="24"/>
              </w:rPr>
              <w:t xml:space="preserve">Управлінням податкових перевірок, трансфертного ціноутворення та міжнародного оподаткування проведено 40 планових та 30 позапланових документальних перевірок. В результаті викриття схем ухилення від оподаткування донараховано </w:t>
            </w:r>
            <w:r>
              <w:rPr>
                <w:bCs/>
                <w:spacing w:val="-3"/>
                <w:sz w:val="24"/>
                <w:szCs w:val="24"/>
              </w:rPr>
              <w:t xml:space="preserve">                   </w:t>
            </w:r>
            <w:r w:rsidRPr="00A50556">
              <w:rPr>
                <w:bCs/>
                <w:spacing w:val="-3"/>
                <w:sz w:val="24"/>
                <w:szCs w:val="24"/>
              </w:rPr>
              <w:t xml:space="preserve">40,1 млн. грн., надійшло до бюджету із донарахованих сум – 18,7 млн. гривень. Крім того, зменшено від’ємне значення об’єкту оподаткування податком на прибуток на 107,9 млн. грн., та  зменшено залишок від'ємного значення, який після бюджетного відшкодування включається до складу податкового кредиту на суму </w:t>
            </w:r>
            <w:r>
              <w:rPr>
                <w:bCs/>
                <w:spacing w:val="-3"/>
                <w:sz w:val="24"/>
                <w:szCs w:val="24"/>
              </w:rPr>
              <w:t xml:space="preserve">     </w:t>
            </w:r>
            <w:r w:rsidRPr="00A50556">
              <w:rPr>
                <w:bCs/>
                <w:spacing w:val="-3"/>
                <w:sz w:val="24"/>
                <w:szCs w:val="24"/>
              </w:rPr>
              <w:t>5,8 млн. грн., та  зменшено суму ПДВ, заявлену до відшкодування з бюджету на 3,3 млн. гривень.</w:t>
            </w:r>
          </w:p>
          <w:p w:rsidR="00C4219E" w:rsidRPr="00A50556" w:rsidRDefault="00C4219E" w:rsidP="003F3E2E">
            <w:pPr>
              <w:jc w:val="both"/>
              <w:rPr>
                <w:sz w:val="24"/>
                <w:szCs w:val="24"/>
              </w:rPr>
            </w:pPr>
            <w:r w:rsidRPr="00A50556">
              <w:rPr>
                <w:bCs/>
                <w:sz w:val="24"/>
                <w:szCs w:val="24"/>
              </w:rPr>
              <w:t>Управлінням контролю за обігом та оподаткуванням підакцизних товарів постійно здійснювався моніторинг поданої звітності з акцизного податку з роздрібної торгівлі підакцизних товарів з метою виявлення платників податків з найнижчими або з різким зменшенням декларування податкових зобов’язань по Житомирській області. Здійснювались доперевірочні аналізи суб’єктів господарювання для проведення фактичних перевірок.</w:t>
            </w:r>
          </w:p>
        </w:tc>
      </w:tr>
      <w:tr w:rsidR="00C4219E" w:rsidRPr="00A50556" w:rsidTr="00AB54D3">
        <w:tc>
          <w:tcPr>
            <w:tcW w:w="828" w:type="dxa"/>
            <w:gridSpan w:val="2"/>
          </w:tcPr>
          <w:p w:rsidR="00C4219E" w:rsidRPr="00A50556" w:rsidRDefault="00C4219E" w:rsidP="000E6AF3">
            <w:pPr>
              <w:ind w:right="22"/>
              <w:jc w:val="center"/>
              <w:rPr>
                <w:sz w:val="24"/>
                <w:szCs w:val="24"/>
              </w:rPr>
            </w:pPr>
            <w:r w:rsidRPr="00A50556">
              <w:rPr>
                <w:sz w:val="24"/>
                <w:szCs w:val="24"/>
              </w:rPr>
              <w:t>1.5.</w:t>
            </w:r>
          </w:p>
        </w:tc>
        <w:tc>
          <w:tcPr>
            <w:tcW w:w="3958" w:type="dxa"/>
          </w:tcPr>
          <w:p w:rsidR="00C4219E" w:rsidRPr="00A50556" w:rsidRDefault="00C4219E" w:rsidP="00D97FAB">
            <w:pPr>
              <w:ind w:firstLine="362"/>
              <w:jc w:val="both"/>
              <w:rPr>
                <w:sz w:val="24"/>
                <w:szCs w:val="24"/>
              </w:rPr>
            </w:pPr>
            <w:r w:rsidRPr="00A50556">
              <w:rPr>
                <w:sz w:val="24"/>
                <w:szCs w:val="24"/>
              </w:rPr>
              <w:t>Забезпечення реалізації процесу щодо відповідності податкових накладних/розрахунків коригування критеріям оцінки ступеня ризиків, достатніх для зупинення реєстрації таких податкових накладних/розрахунків коригування в Єдиному реєстрі податкових накладних</w:t>
            </w:r>
          </w:p>
        </w:tc>
        <w:tc>
          <w:tcPr>
            <w:tcW w:w="2410" w:type="dxa"/>
          </w:tcPr>
          <w:p w:rsidR="00C4219E" w:rsidRPr="00A50556" w:rsidRDefault="00C4219E" w:rsidP="004C6894">
            <w:pPr>
              <w:jc w:val="center"/>
              <w:rPr>
                <w:sz w:val="24"/>
                <w:szCs w:val="24"/>
              </w:rPr>
            </w:pPr>
            <w:r w:rsidRPr="00A50556">
              <w:rPr>
                <w:sz w:val="24"/>
                <w:szCs w:val="24"/>
                <w:lang w:eastAsia="uk-UA"/>
              </w:rPr>
              <w:t>Управління моніторингу ризикових операцій та доходів</w:t>
            </w:r>
            <w:r w:rsidRPr="00A50556">
              <w:rPr>
                <w:sz w:val="24"/>
                <w:szCs w:val="24"/>
              </w:rPr>
              <w:t xml:space="preserve">, </w:t>
            </w:r>
          </w:p>
          <w:p w:rsidR="00C4219E" w:rsidRPr="00A50556" w:rsidRDefault="00C4219E" w:rsidP="004C6894">
            <w:pPr>
              <w:jc w:val="center"/>
              <w:rPr>
                <w:sz w:val="24"/>
                <w:szCs w:val="24"/>
              </w:rPr>
            </w:pPr>
            <w:r w:rsidRPr="00A50556">
              <w:rPr>
                <w:sz w:val="24"/>
                <w:szCs w:val="24"/>
              </w:rPr>
              <w:t xml:space="preserve">структурні підрозділи </w:t>
            </w:r>
          </w:p>
        </w:tc>
        <w:tc>
          <w:tcPr>
            <w:tcW w:w="1701" w:type="dxa"/>
          </w:tcPr>
          <w:p w:rsidR="00C4219E" w:rsidRPr="00A50556" w:rsidRDefault="00C4219E" w:rsidP="004C6894">
            <w:pPr>
              <w:jc w:val="center"/>
              <w:rPr>
                <w:i/>
                <w:sz w:val="24"/>
                <w:szCs w:val="24"/>
                <w:highlight w:val="yellow"/>
              </w:rPr>
            </w:pPr>
            <w:r w:rsidRPr="00A50556">
              <w:rPr>
                <w:sz w:val="24"/>
                <w:szCs w:val="24"/>
              </w:rPr>
              <w:t>Протягом півріччя</w:t>
            </w:r>
          </w:p>
        </w:tc>
        <w:tc>
          <w:tcPr>
            <w:tcW w:w="5953" w:type="dxa"/>
          </w:tcPr>
          <w:p w:rsidR="00C4219E" w:rsidRPr="00A50556" w:rsidRDefault="00C4219E" w:rsidP="003F3E2E">
            <w:pPr>
              <w:jc w:val="both"/>
              <w:rPr>
                <w:sz w:val="24"/>
                <w:szCs w:val="24"/>
              </w:rPr>
            </w:pPr>
            <w:r w:rsidRPr="00A50556">
              <w:rPr>
                <w:sz w:val="24"/>
                <w:szCs w:val="24"/>
              </w:rPr>
              <w:t>ГУ ДПС неухильно дотримується термінів та процедур розгляду наданих платниками податків документів</w:t>
            </w:r>
            <w:r>
              <w:rPr>
                <w:sz w:val="24"/>
                <w:szCs w:val="24"/>
              </w:rPr>
              <w:t>,</w:t>
            </w:r>
            <w:r w:rsidRPr="00A50556">
              <w:rPr>
                <w:sz w:val="24"/>
                <w:szCs w:val="24"/>
              </w:rPr>
              <w:t xml:space="preserve"> визначених у Порядку зупинення реєстрації податкової накладної/розрахунку коригування в Єдиному реєстрі податкових накладних, затвердженому Постановою Кабінету Міністрів України від 21 лютого 2018 року №117</w:t>
            </w:r>
            <w:r>
              <w:rPr>
                <w:sz w:val="24"/>
                <w:szCs w:val="24"/>
              </w:rPr>
              <w:t xml:space="preserve">. </w:t>
            </w:r>
            <w:r w:rsidRPr="00A50556">
              <w:rPr>
                <w:sz w:val="24"/>
                <w:szCs w:val="24"/>
              </w:rPr>
              <w:t>Постійно здійсню</w:t>
            </w:r>
            <w:r>
              <w:rPr>
                <w:sz w:val="24"/>
                <w:szCs w:val="24"/>
              </w:rPr>
              <w:t>вався</w:t>
            </w:r>
            <w:r w:rsidRPr="00A50556">
              <w:rPr>
                <w:sz w:val="24"/>
                <w:szCs w:val="24"/>
              </w:rPr>
              <w:t xml:space="preserve"> моніторинг зареєстрованих у ЄРПН податкових накладних з метою виявлення можливих податкових ризиків.</w:t>
            </w:r>
          </w:p>
        </w:tc>
      </w:tr>
      <w:tr w:rsidR="00C4219E" w:rsidRPr="00A50556" w:rsidTr="00AB54D3">
        <w:tc>
          <w:tcPr>
            <w:tcW w:w="828" w:type="dxa"/>
            <w:gridSpan w:val="2"/>
          </w:tcPr>
          <w:p w:rsidR="00C4219E" w:rsidRPr="00A50556" w:rsidRDefault="00C4219E" w:rsidP="000B4336">
            <w:pPr>
              <w:ind w:right="22"/>
              <w:jc w:val="center"/>
              <w:rPr>
                <w:sz w:val="24"/>
                <w:szCs w:val="24"/>
              </w:rPr>
            </w:pPr>
            <w:r w:rsidRPr="00A50556">
              <w:rPr>
                <w:sz w:val="24"/>
                <w:szCs w:val="24"/>
              </w:rPr>
              <w:t>1.6.</w:t>
            </w:r>
          </w:p>
        </w:tc>
        <w:tc>
          <w:tcPr>
            <w:tcW w:w="3958" w:type="dxa"/>
          </w:tcPr>
          <w:p w:rsidR="00C4219E" w:rsidRPr="00A50556" w:rsidRDefault="00C4219E" w:rsidP="003C13FE">
            <w:pPr>
              <w:widowControl w:val="0"/>
              <w:autoSpaceDE w:val="0"/>
              <w:autoSpaceDN w:val="0"/>
              <w:adjustRightInd w:val="0"/>
              <w:ind w:firstLine="432"/>
              <w:jc w:val="both"/>
              <w:rPr>
                <w:sz w:val="24"/>
                <w:szCs w:val="24"/>
              </w:rPr>
            </w:pPr>
            <w:r w:rsidRPr="00A50556">
              <w:rPr>
                <w:sz w:val="24"/>
                <w:szCs w:val="24"/>
              </w:rPr>
              <w:t xml:space="preserve">Організація та координація роботи щодо здійснення контролю за правильністю обчислення, повнотою нарахування та своєчасністю сплати платниками податків податку на прибуток підприємств </w:t>
            </w:r>
          </w:p>
        </w:tc>
        <w:tc>
          <w:tcPr>
            <w:tcW w:w="2410" w:type="dxa"/>
          </w:tcPr>
          <w:p w:rsidR="00C4219E" w:rsidRPr="00A50556" w:rsidRDefault="00C4219E" w:rsidP="000E6AF3">
            <w:pPr>
              <w:ind w:right="22"/>
              <w:jc w:val="center"/>
              <w:rPr>
                <w:sz w:val="24"/>
                <w:szCs w:val="24"/>
              </w:rPr>
            </w:pPr>
            <w:r w:rsidRPr="00A50556">
              <w:rPr>
                <w:sz w:val="24"/>
                <w:szCs w:val="24"/>
              </w:rPr>
              <w:t>Управління податків і зборів з юридичних осіб, управління (на правах відокремленого підрозділу)</w:t>
            </w:r>
          </w:p>
        </w:tc>
        <w:tc>
          <w:tcPr>
            <w:tcW w:w="1701" w:type="dxa"/>
          </w:tcPr>
          <w:p w:rsidR="00C4219E" w:rsidRPr="00A50556" w:rsidRDefault="00C4219E" w:rsidP="000E6AF3">
            <w:pPr>
              <w:ind w:right="22"/>
              <w:jc w:val="center"/>
              <w:rPr>
                <w:sz w:val="24"/>
                <w:szCs w:val="24"/>
              </w:rPr>
            </w:pPr>
            <w:r w:rsidRPr="00A50556">
              <w:rPr>
                <w:sz w:val="24"/>
                <w:szCs w:val="24"/>
              </w:rPr>
              <w:t>Протягом півріччя</w:t>
            </w:r>
          </w:p>
        </w:tc>
        <w:tc>
          <w:tcPr>
            <w:tcW w:w="5953" w:type="dxa"/>
          </w:tcPr>
          <w:p w:rsidR="00C4219E" w:rsidRPr="00A50556" w:rsidRDefault="00C4219E" w:rsidP="006758DF">
            <w:pPr>
              <w:jc w:val="both"/>
              <w:rPr>
                <w:sz w:val="24"/>
                <w:szCs w:val="24"/>
              </w:rPr>
            </w:pPr>
            <w:r w:rsidRPr="00A50556">
              <w:rPr>
                <w:sz w:val="24"/>
                <w:szCs w:val="24"/>
              </w:rPr>
              <w:t>Здійснювався постійний контроль за правильністю обчислення, повнотою нарахування та своєчасністю сплати платниками податку на прибуток.</w:t>
            </w:r>
          </w:p>
          <w:p w:rsidR="00C4219E" w:rsidRPr="00A50556" w:rsidRDefault="00C4219E" w:rsidP="003F3E2E">
            <w:pPr>
              <w:suppressAutoHyphens/>
              <w:jc w:val="both"/>
              <w:rPr>
                <w:sz w:val="24"/>
                <w:szCs w:val="24"/>
              </w:rPr>
            </w:pPr>
            <w:r w:rsidRPr="00A50556">
              <w:rPr>
                <w:sz w:val="24"/>
                <w:szCs w:val="24"/>
              </w:rPr>
              <w:t xml:space="preserve">До державного бюджету надійшло 344,5 млн. грн. податку на прибуток, що на 31,0 млн. грн., або          12,2 відс. більше </w:t>
            </w:r>
            <w:r>
              <w:rPr>
                <w:sz w:val="24"/>
                <w:szCs w:val="24"/>
              </w:rPr>
              <w:t xml:space="preserve">доведеного </w:t>
            </w:r>
            <w:r w:rsidRPr="00A50556">
              <w:rPr>
                <w:sz w:val="24"/>
                <w:szCs w:val="24"/>
              </w:rPr>
              <w:t>індикативного показника</w:t>
            </w:r>
            <w:r>
              <w:rPr>
                <w:sz w:val="24"/>
                <w:szCs w:val="24"/>
              </w:rPr>
              <w:t>.</w:t>
            </w:r>
            <w:r w:rsidRPr="00A50556">
              <w:rPr>
                <w:sz w:val="24"/>
                <w:szCs w:val="24"/>
              </w:rPr>
              <w:t xml:space="preserve"> До місцевого бюджету надійшло 39,6 млн. грн. податку на прибуток, що становить 106,5 відс. </w:t>
            </w:r>
            <w:r>
              <w:rPr>
                <w:sz w:val="24"/>
                <w:szCs w:val="24"/>
              </w:rPr>
              <w:t xml:space="preserve">доведеного </w:t>
            </w:r>
            <w:r w:rsidRPr="00A50556">
              <w:rPr>
                <w:sz w:val="24"/>
                <w:szCs w:val="24"/>
              </w:rPr>
              <w:t>індикативного показника (+ 2,4 млн. гривень).</w:t>
            </w:r>
          </w:p>
        </w:tc>
      </w:tr>
      <w:tr w:rsidR="00C4219E" w:rsidRPr="00A50556" w:rsidTr="00AB54D3">
        <w:tc>
          <w:tcPr>
            <w:tcW w:w="828" w:type="dxa"/>
            <w:gridSpan w:val="2"/>
          </w:tcPr>
          <w:p w:rsidR="00C4219E" w:rsidRPr="00A50556" w:rsidRDefault="00C4219E" w:rsidP="000E6AF3">
            <w:pPr>
              <w:ind w:right="22"/>
              <w:jc w:val="center"/>
              <w:rPr>
                <w:sz w:val="24"/>
                <w:szCs w:val="24"/>
              </w:rPr>
            </w:pPr>
            <w:r w:rsidRPr="00A50556">
              <w:rPr>
                <w:sz w:val="24"/>
                <w:szCs w:val="24"/>
              </w:rPr>
              <w:t>1.7.</w:t>
            </w:r>
          </w:p>
        </w:tc>
        <w:tc>
          <w:tcPr>
            <w:tcW w:w="3958" w:type="dxa"/>
          </w:tcPr>
          <w:p w:rsidR="00C4219E" w:rsidRPr="00A50556" w:rsidRDefault="00C4219E" w:rsidP="00975939">
            <w:pPr>
              <w:ind w:firstLine="432"/>
              <w:jc w:val="both"/>
              <w:rPr>
                <w:b/>
                <w:sz w:val="24"/>
                <w:szCs w:val="24"/>
              </w:rPr>
            </w:pPr>
            <w:r w:rsidRPr="00A50556">
              <w:rPr>
                <w:sz w:val="24"/>
                <w:szCs w:val="24"/>
              </w:rPr>
              <w:t>Забезпечення контролю за повнотою сплати відрахувань до державного бюджету частини чистого прибутку (доходу) державними унітарними підприємствами та їх об</w:t>
            </w:r>
            <w:r w:rsidRPr="00A50556">
              <w:rPr>
                <w:sz w:val="24"/>
                <w:szCs w:val="24"/>
                <w:lang w:eastAsia="en-US"/>
              </w:rPr>
              <w:t>’</w:t>
            </w:r>
            <w:r w:rsidRPr="00A50556">
              <w:rPr>
                <w:sz w:val="24"/>
                <w:szCs w:val="24"/>
              </w:rPr>
              <w:t xml:space="preserve">єднаннями </w:t>
            </w:r>
          </w:p>
        </w:tc>
        <w:tc>
          <w:tcPr>
            <w:tcW w:w="2410" w:type="dxa"/>
          </w:tcPr>
          <w:p w:rsidR="00C4219E" w:rsidRPr="00A50556" w:rsidRDefault="00C4219E" w:rsidP="009A3228">
            <w:pPr>
              <w:ind w:right="22"/>
              <w:jc w:val="center"/>
              <w:rPr>
                <w:sz w:val="24"/>
                <w:szCs w:val="24"/>
              </w:rPr>
            </w:pPr>
            <w:r w:rsidRPr="00A50556">
              <w:rPr>
                <w:sz w:val="24"/>
                <w:szCs w:val="24"/>
              </w:rPr>
              <w:t>Управління податків і зборів з юридичних осіб, управління (на правах відокремленого підрозділу)</w:t>
            </w:r>
          </w:p>
        </w:tc>
        <w:tc>
          <w:tcPr>
            <w:tcW w:w="1701" w:type="dxa"/>
          </w:tcPr>
          <w:p w:rsidR="00C4219E" w:rsidRPr="00A50556" w:rsidRDefault="00C4219E" w:rsidP="000E6AF3">
            <w:pPr>
              <w:ind w:right="22"/>
              <w:jc w:val="center"/>
              <w:rPr>
                <w:sz w:val="24"/>
                <w:szCs w:val="24"/>
              </w:rPr>
            </w:pPr>
            <w:r w:rsidRPr="00A50556">
              <w:rPr>
                <w:sz w:val="24"/>
                <w:szCs w:val="24"/>
              </w:rPr>
              <w:t>Протягом півріччя</w:t>
            </w:r>
          </w:p>
        </w:tc>
        <w:tc>
          <w:tcPr>
            <w:tcW w:w="5953" w:type="dxa"/>
          </w:tcPr>
          <w:p w:rsidR="00C4219E" w:rsidRPr="00A50556" w:rsidRDefault="00C4219E" w:rsidP="00915E11">
            <w:pPr>
              <w:jc w:val="both"/>
              <w:rPr>
                <w:sz w:val="24"/>
                <w:szCs w:val="24"/>
              </w:rPr>
            </w:pPr>
            <w:r w:rsidRPr="00A50556">
              <w:rPr>
                <w:sz w:val="24"/>
                <w:szCs w:val="24"/>
              </w:rPr>
              <w:t>Надходження частини</w:t>
            </w:r>
            <w:r>
              <w:rPr>
                <w:sz w:val="24"/>
                <w:szCs w:val="24"/>
              </w:rPr>
              <w:t xml:space="preserve"> чистого</w:t>
            </w:r>
            <w:r w:rsidRPr="00A50556">
              <w:rPr>
                <w:sz w:val="24"/>
                <w:szCs w:val="24"/>
              </w:rPr>
              <w:t xml:space="preserve"> прибутку (доходу) державних унітарних підприємств, що вилучається до державного бюджету у другому півріччі</w:t>
            </w:r>
            <w:r>
              <w:rPr>
                <w:sz w:val="24"/>
                <w:szCs w:val="24"/>
              </w:rPr>
              <w:t xml:space="preserve"> 2019 року забезпечено в сумі </w:t>
            </w:r>
            <w:r w:rsidRPr="00A50556">
              <w:rPr>
                <w:sz w:val="24"/>
                <w:szCs w:val="24"/>
              </w:rPr>
              <w:t xml:space="preserve">8,5 млн. грн., або 50,9 відс. від доведеного індикативного показника, недобір складає                    8,1 млн. гривень. </w:t>
            </w:r>
          </w:p>
          <w:p w:rsidR="00C4219E" w:rsidRPr="00A50556" w:rsidRDefault="00C4219E" w:rsidP="00D302B5">
            <w:pPr>
              <w:ind w:right="22"/>
              <w:jc w:val="both"/>
              <w:rPr>
                <w:sz w:val="24"/>
                <w:szCs w:val="24"/>
              </w:rPr>
            </w:pPr>
            <w:r w:rsidRPr="00A50556">
              <w:rPr>
                <w:sz w:val="24"/>
                <w:szCs w:val="24"/>
              </w:rPr>
              <w:t>До місцевого бюджету забезпечено надходжень частини чистого прибутку комунальних унітарних підприємств у сумі 23,7 млн. грн. при індикативному показнику  3,8 млн. гривень.</w:t>
            </w:r>
          </w:p>
        </w:tc>
      </w:tr>
      <w:tr w:rsidR="00C4219E" w:rsidRPr="00A50556" w:rsidTr="00AB54D3">
        <w:tc>
          <w:tcPr>
            <w:tcW w:w="828" w:type="dxa"/>
            <w:gridSpan w:val="2"/>
          </w:tcPr>
          <w:p w:rsidR="00C4219E" w:rsidRPr="00A50556" w:rsidRDefault="00C4219E" w:rsidP="000E6AF3">
            <w:pPr>
              <w:ind w:right="22"/>
              <w:jc w:val="center"/>
              <w:rPr>
                <w:sz w:val="24"/>
                <w:szCs w:val="24"/>
              </w:rPr>
            </w:pPr>
            <w:r w:rsidRPr="00A50556">
              <w:rPr>
                <w:sz w:val="24"/>
                <w:szCs w:val="24"/>
              </w:rPr>
              <w:t>1.8.</w:t>
            </w:r>
          </w:p>
        </w:tc>
        <w:tc>
          <w:tcPr>
            <w:tcW w:w="3958" w:type="dxa"/>
          </w:tcPr>
          <w:p w:rsidR="00C4219E" w:rsidRPr="00A50556" w:rsidRDefault="00C4219E" w:rsidP="00975939">
            <w:pPr>
              <w:ind w:firstLine="432"/>
              <w:jc w:val="both"/>
              <w:rPr>
                <w:sz w:val="24"/>
                <w:szCs w:val="24"/>
              </w:rPr>
            </w:pPr>
            <w:r w:rsidRPr="00A50556">
              <w:rPr>
                <w:sz w:val="24"/>
                <w:szCs w:val="24"/>
              </w:rPr>
              <w:t>Аналіз адекватності нарахованих сум з податку на прибуток отриманим доходам та вжиття заходів із повноти залучення до оподаткування підприємств, які мінімізують податкові зобов’язання з податку на прибуток</w:t>
            </w:r>
          </w:p>
        </w:tc>
        <w:tc>
          <w:tcPr>
            <w:tcW w:w="2410" w:type="dxa"/>
          </w:tcPr>
          <w:p w:rsidR="00C4219E" w:rsidRPr="00A50556" w:rsidRDefault="00C4219E" w:rsidP="009A3228">
            <w:pPr>
              <w:ind w:right="22"/>
              <w:jc w:val="center"/>
              <w:rPr>
                <w:sz w:val="24"/>
                <w:szCs w:val="24"/>
              </w:rPr>
            </w:pPr>
            <w:r w:rsidRPr="00A50556">
              <w:rPr>
                <w:sz w:val="24"/>
                <w:szCs w:val="24"/>
              </w:rPr>
              <w:t>Управління податків і зборів з юридичних осіб, управління (на правах відокремленого підрозділу)</w:t>
            </w:r>
          </w:p>
        </w:tc>
        <w:tc>
          <w:tcPr>
            <w:tcW w:w="1701" w:type="dxa"/>
          </w:tcPr>
          <w:p w:rsidR="00C4219E" w:rsidRPr="00A50556" w:rsidRDefault="00C4219E" w:rsidP="000E6AF3">
            <w:pPr>
              <w:ind w:right="22"/>
              <w:jc w:val="center"/>
              <w:rPr>
                <w:sz w:val="24"/>
                <w:szCs w:val="24"/>
              </w:rPr>
            </w:pPr>
          </w:p>
        </w:tc>
        <w:tc>
          <w:tcPr>
            <w:tcW w:w="5953" w:type="dxa"/>
          </w:tcPr>
          <w:p w:rsidR="00C4219E" w:rsidRPr="00A50556" w:rsidRDefault="00C4219E" w:rsidP="00CF3FC0">
            <w:pPr>
              <w:jc w:val="both"/>
              <w:rPr>
                <w:sz w:val="24"/>
                <w:szCs w:val="24"/>
              </w:rPr>
            </w:pPr>
            <w:r w:rsidRPr="00A50556">
              <w:rPr>
                <w:sz w:val="24"/>
                <w:szCs w:val="24"/>
              </w:rPr>
              <w:t xml:space="preserve">Забезпечено проведення аналізу адекватності нарахованих сум з податку на прибуток отриманим доходам. </w:t>
            </w:r>
          </w:p>
          <w:p w:rsidR="00C4219E" w:rsidRPr="00A50556" w:rsidRDefault="00C4219E" w:rsidP="00CF3FC0">
            <w:pPr>
              <w:jc w:val="both"/>
              <w:rPr>
                <w:bCs/>
                <w:sz w:val="24"/>
                <w:szCs w:val="24"/>
              </w:rPr>
            </w:pPr>
            <w:r w:rsidRPr="00A50556">
              <w:rPr>
                <w:bCs/>
                <w:sz w:val="24"/>
                <w:szCs w:val="24"/>
              </w:rPr>
              <w:t>За результатами декларування податку на прибуток за ІІІ квартал 2019 року до ІІ кварталу 2019 року, забезпечено адекватність приросту податку на прибуток відповідно до доходу.</w:t>
            </w:r>
          </w:p>
          <w:p w:rsidR="00C4219E" w:rsidRPr="00A50556" w:rsidRDefault="00C4219E" w:rsidP="0033223E">
            <w:pPr>
              <w:jc w:val="both"/>
              <w:rPr>
                <w:sz w:val="24"/>
                <w:szCs w:val="24"/>
              </w:rPr>
            </w:pPr>
            <w:r w:rsidRPr="00A50556">
              <w:rPr>
                <w:bCs/>
                <w:sz w:val="24"/>
                <w:szCs w:val="24"/>
              </w:rPr>
              <w:t>Так</w:t>
            </w:r>
            <w:r>
              <w:rPr>
                <w:bCs/>
                <w:sz w:val="24"/>
                <w:szCs w:val="24"/>
              </w:rPr>
              <w:t>,</w:t>
            </w:r>
            <w:r w:rsidRPr="00A50556">
              <w:rPr>
                <w:bCs/>
                <w:sz w:val="24"/>
                <w:szCs w:val="24"/>
              </w:rPr>
              <w:t xml:space="preserve"> за ІІІ квартал 2019 року порівняно з ІІ кварталом 2019 року приріст доходу склав 109,1 відс., при цьому приріст податку на прибуток становить 143,5 відсотків.</w:t>
            </w:r>
          </w:p>
        </w:tc>
      </w:tr>
      <w:tr w:rsidR="00C4219E" w:rsidRPr="00A50556" w:rsidTr="00AB54D3">
        <w:tc>
          <w:tcPr>
            <w:tcW w:w="828" w:type="dxa"/>
            <w:gridSpan w:val="2"/>
          </w:tcPr>
          <w:p w:rsidR="00C4219E" w:rsidRPr="00A50556" w:rsidRDefault="00C4219E" w:rsidP="000E6AF3">
            <w:pPr>
              <w:ind w:right="22"/>
              <w:jc w:val="center"/>
              <w:rPr>
                <w:sz w:val="24"/>
                <w:szCs w:val="24"/>
              </w:rPr>
            </w:pPr>
            <w:r w:rsidRPr="00A50556">
              <w:rPr>
                <w:sz w:val="24"/>
                <w:szCs w:val="24"/>
              </w:rPr>
              <w:t>1.9.</w:t>
            </w:r>
          </w:p>
        </w:tc>
        <w:tc>
          <w:tcPr>
            <w:tcW w:w="3958" w:type="dxa"/>
          </w:tcPr>
          <w:p w:rsidR="00C4219E" w:rsidRPr="00A50556" w:rsidRDefault="00C4219E" w:rsidP="006D61BC">
            <w:pPr>
              <w:ind w:right="22" w:firstLine="432"/>
              <w:jc w:val="both"/>
              <w:rPr>
                <w:b/>
                <w:sz w:val="24"/>
                <w:szCs w:val="24"/>
              </w:rPr>
            </w:pPr>
            <w:r w:rsidRPr="00A50556">
              <w:rPr>
                <w:sz w:val="24"/>
                <w:szCs w:val="24"/>
              </w:rPr>
              <w:t xml:space="preserve">Організація та координація роботи щодо забезпечення повноти нарахування та сплати задекларованих сум податку на додану вартість (далі – ПДВ) </w:t>
            </w:r>
          </w:p>
        </w:tc>
        <w:tc>
          <w:tcPr>
            <w:tcW w:w="2410" w:type="dxa"/>
          </w:tcPr>
          <w:p w:rsidR="00C4219E" w:rsidRPr="00A50556" w:rsidRDefault="00C4219E" w:rsidP="000E6AF3">
            <w:pPr>
              <w:ind w:right="22"/>
              <w:jc w:val="center"/>
              <w:rPr>
                <w:sz w:val="24"/>
                <w:szCs w:val="24"/>
              </w:rPr>
            </w:pPr>
            <w:r w:rsidRPr="00A50556">
              <w:rPr>
                <w:sz w:val="24"/>
                <w:szCs w:val="24"/>
              </w:rPr>
              <w:t>Управління податків і зборів з юридичних осіб,  управління податків і зборів з фізичних осіб, управління (на правах відокремленого підрозділу)</w:t>
            </w:r>
          </w:p>
        </w:tc>
        <w:tc>
          <w:tcPr>
            <w:tcW w:w="1701" w:type="dxa"/>
          </w:tcPr>
          <w:p w:rsidR="00C4219E" w:rsidRPr="00A50556" w:rsidRDefault="00C4219E" w:rsidP="000E6AF3">
            <w:pPr>
              <w:ind w:right="22"/>
              <w:jc w:val="center"/>
              <w:rPr>
                <w:sz w:val="24"/>
                <w:szCs w:val="24"/>
              </w:rPr>
            </w:pPr>
            <w:r w:rsidRPr="00A50556">
              <w:rPr>
                <w:sz w:val="24"/>
                <w:szCs w:val="24"/>
              </w:rPr>
              <w:t>Протягом півріччя</w:t>
            </w:r>
          </w:p>
        </w:tc>
        <w:tc>
          <w:tcPr>
            <w:tcW w:w="5953" w:type="dxa"/>
          </w:tcPr>
          <w:p w:rsidR="00C4219E" w:rsidRDefault="00C4219E" w:rsidP="00CF3FC0">
            <w:pPr>
              <w:jc w:val="both"/>
              <w:rPr>
                <w:rStyle w:val="3"/>
                <w:b w:val="0"/>
                <w:sz w:val="24"/>
                <w:szCs w:val="24"/>
                <w:shd w:val="clear" w:color="auto" w:fill="auto"/>
              </w:rPr>
            </w:pPr>
            <w:r w:rsidRPr="00A50556">
              <w:rPr>
                <w:sz w:val="24"/>
                <w:szCs w:val="24"/>
              </w:rPr>
              <w:t>З</w:t>
            </w:r>
            <w:r w:rsidRPr="00A50556">
              <w:rPr>
                <w:sz w:val="24"/>
                <w:szCs w:val="24"/>
                <w:lang w:eastAsia="uk-UA"/>
              </w:rPr>
              <w:t xml:space="preserve">абезпечено організацію роботи </w:t>
            </w:r>
            <w:r w:rsidRPr="00A50556">
              <w:rPr>
                <w:sz w:val="24"/>
                <w:szCs w:val="24"/>
              </w:rPr>
              <w:t xml:space="preserve">щодо повноти нарахування та сплати сум ПДВ суб’єктами господарювання – юридичними особами. Так, нарахування </w:t>
            </w:r>
            <w:r w:rsidRPr="00A50556">
              <w:rPr>
                <w:sz w:val="24"/>
                <w:szCs w:val="24"/>
                <w:lang w:eastAsia="uk-UA"/>
              </w:rPr>
              <w:t>ПДВ по деклараціях у другому півріччі 2019 р</w:t>
            </w:r>
            <w:r>
              <w:rPr>
                <w:sz w:val="24"/>
                <w:szCs w:val="24"/>
                <w:lang w:eastAsia="uk-UA"/>
              </w:rPr>
              <w:t>оку</w:t>
            </w:r>
            <w:r w:rsidRPr="00A50556">
              <w:rPr>
                <w:sz w:val="24"/>
                <w:szCs w:val="24"/>
                <w:lang w:eastAsia="uk-UA"/>
              </w:rPr>
              <w:t xml:space="preserve"> </w:t>
            </w:r>
            <w:r w:rsidRPr="00A50556">
              <w:rPr>
                <w:sz w:val="24"/>
                <w:szCs w:val="24"/>
              </w:rPr>
              <w:t>складають</w:t>
            </w:r>
            <w:r w:rsidRPr="00A50556">
              <w:rPr>
                <w:bCs/>
                <w:sz w:val="24"/>
                <w:szCs w:val="24"/>
              </w:rPr>
              <w:t xml:space="preserve"> 1140,7 </w:t>
            </w:r>
            <w:r w:rsidRPr="00A50556">
              <w:rPr>
                <w:sz w:val="24"/>
                <w:szCs w:val="24"/>
              </w:rPr>
              <w:t>млн. гривень. Індикативний показник зі збору ПДВ доведено в сумі 1140,1 млн. грн., збір ПДВ складає 1178,2 млн. грн., або</w:t>
            </w:r>
            <w:r w:rsidRPr="00A50556">
              <w:rPr>
                <w:rStyle w:val="3"/>
                <w:sz w:val="24"/>
                <w:szCs w:val="24"/>
                <w:shd w:val="clear" w:color="auto" w:fill="auto"/>
              </w:rPr>
              <w:t xml:space="preserve"> </w:t>
            </w:r>
            <w:r w:rsidRPr="00A50556">
              <w:rPr>
                <w:rStyle w:val="3"/>
                <w:b w:val="0"/>
                <w:sz w:val="24"/>
                <w:szCs w:val="24"/>
                <w:shd w:val="clear" w:color="auto" w:fill="auto"/>
              </w:rPr>
              <w:t>103,3 відсотка.</w:t>
            </w:r>
          </w:p>
          <w:p w:rsidR="00C4219E" w:rsidRPr="00A50556" w:rsidRDefault="00C4219E" w:rsidP="007020EB">
            <w:pPr>
              <w:jc w:val="both"/>
              <w:rPr>
                <w:sz w:val="24"/>
                <w:szCs w:val="24"/>
              </w:rPr>
            </w:pPr>
            <w:r>
              <w:rPr>
                <w:sz w:val="24"/>
                <w:szCs w:val="24"/>
              </w:rPr>
              <w:t>З метою забезпечення організації роботи щодо повноти та своєчасності опрацювання декларацій з податку на додану вартість, поданих суб’єктами господарювання – фізичними особами для підтвердження задекларованих сум ПДВ, що підлягають перерахуванню до бюджету, та відображення в системі електронного адміністрування ПДВ управлінням (на правах відокремленого підрозділу) направлено 5 службових записок. Забезпечено надходження ПДВ від фізичних осіб в сумі 37,9 млн. грн. при індикативному показнику 40,9 млн. гривень.</w:t>
            </w:r>
          </w:p>
        </w:tc>
      </w:tr>
      <w:tr w:rsidR="00C4219E" w:rsidRPr="00A50556" w:rsidTr="00AB54D3">
        <w:tc>
          <w:tcPr>
            <w:tcW w:w="828" w:type="dxa"/>
            <w:gridSpan w:val="2"/>
          </w:tcPr>
          <w:p w:rsidR="00C4219E" w:rsidRPr="00A50556" w:rsidRDefault="00C4219E" w:rsidP="000E6AF3">
            <w:pPr>
              <w:ind w:right="22"/>
              <w:jc w:val="center"/>
              <w:rPr>
                <w:sz w:val="24"/>
                <w:szCs w:val="24"/>
              </w:rPr>
            </w:pPr>
            <w:r w:rsidRPr="00A50556">
              <w:rPr>
                <w:sz w:val="24"/>
                <w:szCs w:val="24"/>
              </w:rPr>
              <w:t>1.10.</w:t>
            </w:r>
          </w:p>
        </w:tc>
        <w:tc>
          <w:tcPr>
            <w:tcW w:w="3958" w:type="dxa"/>
          </w:tcPr>
          <w:p w:rsidR="00C4219E" w:rsidRPr="00A50556" w:rsidRDefault="00C4219E" w:rsidP="000E6AF3">
            <w:pPr>
              <w:ind w:firstLine="432"/>
              <w:jc w:val="both"/>
              <w:rPr>
                <w:sz w:val="24"/>
                <w:szCs w:val="24"/>
              </w:rPr>
            </w:pPr>
            <w:r w:rsidRPr="00A50556">
              <w:rPr>
                <w:sz w:val="24"/>
                <w:szCs w:val="24"/>
              </w:rPr>
              <w:t>Організація роботи щодо:</w:t>
            </w:r>
          </w:p>
        </w:tc>
        <w:tc>
          <w:tcPr>
            <w:tcW w:w="2410" w:type="dxa"/>
          </w:tcPr>
          <w:p w:rsidR="00C4219E" w:rsidRPr="00A50556" w:rsidRDefault="00C4219E" w:rsidP="000E6AF3">
            <w:pPr>
              <w:widowControl w:val="0"/>
              <w:autoSpaceDE w:val="0"/>
              <w:autoSpaceDN w:val="0"/>
              <w:adjustRightInd w:val="0"/>
              <w:jc w:val="center"/>
              <w:rPr>
                <w:sz w:val="24"/>
                <w:szCs w:val="24"/>
              </w:rPr>
            </w:pPr>
          </w:p>
        </w:tc>
        <w:tc>
          <w:tcPr>
            <w:tcW w:w="1701" w:type="dxa"/>
          </w:tcPr>
          <w:p w:rsidR="00C4219E" w:rsidRPr="00A50556" w:rsidRDefault="00C4219E" w:rsidP="000E6AF3">
            <w:pPr>
              <w:ind w:right="22"/>
              <w:jc w:val="both"/>
              <w:rPr>
                <w:sz w:val="24"/>
                <w:szCs w:val="24"/>
              </w:rPr>
            </w:pPr>
          </w:p>
        </w:tc>
        <w:tc>
          <w:tcPr>
            <w:tcW w:w="5953" w:type="dxa"/>
          </w:tcPr>
          <w:p w:rsidR="00C4219E" w:rsidRPr="00A50556" w:rsidRDefault="00C4219E" w:rsidP="000E6AF3">
            <w:pPr>
              <w:ind w:right="22"/>
              <w:jc w:val="both"/>
              <w:rPr>
                <w:sz w:val="24"/>
                <w:szCs w:val="24"/>
              </w:rPr>
            </w:pPr>
          </w:p>
        </w:tc>
      </w:tr>
      <w:tr w:rsidR="00C4219E" w:rsidRPr="00A50556" w:rsidTr="00AB54D3">
        <w:tc>
          <w:tcPr>
            <w:tcW w:w="828" w:type="dxa"/>
            <w:gridSpan w:val="2"/>
          </w:tcPr>
          <w:p w:rsidR="00C4219E" w:rsidRPr="00A50556" w:rsidRDefault="00C4219E" w:rsidP="000E6AF3">
            <w:pPr>
              <w:ind w:right="-108"/>
              <w:jc w:val="center"/>
              <w:rPr>
                <w:sz w:val="24"/>
                <w:szCs w:val="24"/>
              </w:rPr>
            </w:pPr>
            <w:r w:rsidRPr="00A50556">
              <w:rPr>
                <w:sz w:val="24"/>
                <w:szCs w:val="24"/>
              </w:rPr>
              <w:t>1.10.1.</w:t>
            </w:r>
          </w:p>
        </w:tc>
        <w:tc>
          <w:tcPr>
            <w:tcW w:w="3958" w:type="dxa"/>
          </w:tcPr>
          <w:p w:rsidR="00C4219E" w:rsidRPr="00A50556" w:rsidRDefault="00C4219E" w:rsidP="000E6AF3">
            <w:pPr>
              <w:widowControl w:val="0"/>
              <w:autoSpaceDE w:val="0"/>
              <w:autoSpaceDN w:val="0"/>
              <w:adjustRightInd w:val="0"/>
              <w:ind w:firstLine="432"/>
              <w:jc w:val="both"/>
              <w:rPr>
                <w:sz w:val="24"/>
                <w:szCs w:val="24"/>
              </w:rPr>
            </w:pPr>
            <w:r w:rsidRPr="00A50556">
              <w:rPr>
                <w:sz w:val="24"/>
                <w:szCs w:val="24"/>
              </w:rPr>
              <w:t>забезпечення своєчасного бюджетного відшкодування сум ПДВ платникам податків, у т. ч. автоматичного бюджетного відшкодування;</w:t>
            </w:r>
          </w:p>
          <w:p w:rsidR="00C4219E" w:rsidRPr="00A50556" w:rsidRDefault="00C4219E" w:rsidP="000E6AF3">
            <w:pPr>
              <w:ind w:firstLine="432"/>
              <w:jc w:val="both"/>
              <w:rPr>
                <w:sz w:val="24"/>
                <w:szCs w:val="24"/>
              </w:rPr>
            </w:pPr>
          </w:p>
        </w:tc>
        <w:tc>
          <w:tcPr>
            <w:tcW w:w="2410" w:type="dxa"/>
          </w:tcPr>
          <w:p w:rsidR="00C4219E" w:rsidRPr="00A50556" w:rsidRDefault="00C4219E" w:rsidP="000E6AF3">
            <w:pPr>
              <w:widowControl w:val="0"/>
              <w:autoSpaceDE w:val="0"/>
              <w:autoSpaceDN w:val="0"/>
              <w:adjustRightInd w:val="0"/>
              <w:jc w:val="center"/>
              <w:rPr>
                <w:sz w:val="24"/>
                <w:szCs w:val="24"/>
              </w:rPr>
            </w:pPr>
            <w:r w:rsidRPr="00A50556">
              <w:rPr>
                <w:sz w:val="24"/>
                <w:szCs w:val="24"/>
              </w:rPr>
              <w:t>Управління податків і зборів з юридичних осіб, управління податків і зборів з фізичних осіб</w:t>
            </w:r>
          </w:p>
        </w:tc>
        <w:tc>
          <w:tcPr>
            <w:tcW w:w="1701" w:type="dxa"/>
          </w:tcPr>
          <w:p w:rsidR="00C4219E" w:rsidRPr="00A50556" w:rsidRDefault="00C4219E" w:rsidP="00C55900">
            <w:pPr>
              <w:jc w:val="center"/>
              <w:rPr>
                <w:sz w:val="24"/>
                <w:szCs w:val="24"/>
              </w:rPr>
            </w:pPr>
            <w:r w:rsidRPr="00A50556">
              <w:rPr>
                <w:sz w:val="24"/>
                <w:szCs w:val="24"/>
              </w:rPr>
              <w:t>Протягом півріччя</w:t>
            </w:r>
          </w:p>
        </w:tc>
        <w:tc>
          <w:tcPr>
            <w:tcW w:w="5953" w:type="dxa"/>
          </w:tcPr>
          <w:p w:rsidR="00C4219E" w:rsidRPr="00A50556" w:rsidRDefault="00C4219E" w:rsidP="00E91173">
            <w:pPr>
              <w:ind w:right="22"/>
              <w:jc w:val="both"/>
              <w:rPr>
                <w:sz w:val="24"/>
                <w:szCs w:val="24"/>
              </w:rPr>
            </w:pPr>
            <w:r w:rsidRPr="00A50556">
              <w:rPr>
                <w:sz w:val="24"/>
                <w:szCs w:val="24"/>
              </w:rPr>
              <w:t>Протягом звітного періоду забезпечено дотримання встановлених у Податковому кодексі України термінів відпрацювання задекларованих до відшкодування сум ПДВ.</w:t>
            </w:r>
          </w:p>
          <w:p w:rsidR="00C4219E" w:rsidRDefault="00C4219E" w:rsidP="00E91173">
            <w:pPr>
              <w:jc w:val="both"/>
              <w:rPr>
                <w:sz w:val="24"/>
                <w:szCs w:val="24"/>
              </w:rPr>
            </w:pPr>
            <w:r>
              <w:rPr>
                <w:sz w:val="24"/>
                <w:szCs w:val="24"/>
              </w:rPr>
              <w:t>П</w:t>
            </w:r>
            <w:r w:rsidRPr="00A50556">
              <w:rPr>
                <w:sz w:val="24"/>
                <w:szCs w:val="24"/>
              </w:rPr>
              <w:t>ротягом другого півріччя 2019 року заявлено ПДВ до відшкодування на розрахункові рахунки платників податку в сумі 447,1 млн. грн., відшкодовано грошовими коштами – 436,5  млн. гривень.</w:t>
            </w:r>
          </w:p>
          <w:p w:rsidR="00C4219E" w:rsidRDefault="00C4219E" w:rsidP="007020EB">
            <w:pPr>
              <w:jc w:val="both"/>
              <w:rPr>
                <w:sz w:val="24"/>
                <w:szCs w:val="24"/>
              </w:rPr>
            </w:pPr>
            <w:r>
              <w:rPr>
                <w:sz w:val="24"/>
                <w:szCs w:val="24"/>
              </w:rPr>
              <w:t xml:space="preserve">Фізичними особами – підприємцями заявлено до відшкодування ПДВ у сумі 13,6 млн. грн., відшкодовано - 10,6 млн. гривень. </w:t>
            </w:r>
          </w:p>
          <w:p w:rsidR="00C4219E" w:rsidRPr="00A50556" w:rsidRDefault="00C4219E" w:rsidP="007020EB">
            <w:pPr>
              <w:jc w:val="both"/>
              <w:rPr>
                <w:sz w:val="24"/>
                <w:szCs w:val="24"/>
              </w:rPr>
            </w:pPr>
            <w:r>
              <w:rPr>
                <w:sz w:val="24"/>
                <w:szCs w:val="24"/>
              </w:rPr>
              <w:t>4 декларації за листопад 2019 року на суму                 1,0 млн. грн. та 13 декларацій за грудень 2019 року на суму  1,4 млн. грн. знаходяться на відпрацюванні.</w:t>
            </w:r>
          </w:p>
        </w:tc>
      </w:tr>
      <w:tr w:rsidR="00C4219E" w:rsidRPr="00A50556" w:rsidTr="00AB54D3">
        <w:tc>
          <w:tcPr>
            <w:tcW w:w="828" w:type="dxa"/>
            <w:gridSpan w:val="2"/>
          </w:tcPr>
          <w:p w:rsidR="00C4219E" w:rsidRPr="00A50556" w:rsidRDefault="00C4219E" w:rsidP="000E6AF3">
            <w:pPr>
              <w:ind w:right="-108"/>
              <w:jc w:val="center"/>
              <w:rPr>
                <w:sz w:val="24"/>
                <w:szCs w:val="24"/>
              </w:rPr>
            </w:pPr>
            <w:r w:rsidRPr="00A50556">
              <w:rPr>
                <w:sz w:val="24"/>
                <w:szCs w:val="24"/>
              </w:rPr>
              <w:t>1.10.2.</w:t>
            </w:r>
          </w:p>
        </w:tc>
        <w:tc>
          <w:tcPr>
            <w:tcW w:w="3958" w:type="dxa"/>
          </w:tcPr>
          <w:p w:rsidR="00C4219E" w:rsidRPr="00A50556" w:rsidRDefault="00C4219E" w:rsidP="0033223E">
            <w:pPr>
              <w:ind w:firstLine="432"/>
              <w:jc w:val="both"/>
              <w:rPr>
                <w:sz w:val="24"/>
                <w:szCs w:val="24"/>
              </w:rPr>
            </w:pPr>
            <w:r w:rsidRPr="00A50556">
              <w:rPr>
                <w:sz w:val="24"/>
                <w:szCs w:val="24"/>
              </w:rPr>
              <w:t>упередження безпідставно заявлених платниками податків до відшкодування сум ПДВ та недопущення протермінованої заборгованості з відшкодування ПДВ;</w:t>
            </w:r>
          </w:p>
        </w:tc>
        <w:tc>
          <w:tcPr>
            <w:tcW w:w="2410" w:type="dxa"/>
          </w:tcPr>
          <w:p w:rsidR="00C4219E" w:rsidRPr="00A50556" w:rsidRDefault="00C4219E" w:rsidP="000E6AF3">
            <w:pPr>
              <w:widowControl w:val="0"/>
              <w:autoSpaceDE w:val="0"/>
              <w:autoSpaceDN w:val="0"/>
              <w:adjustRightInd w:val="0"/>
              <w:jc w:val="center"/>
              <w:rPr>
                <w:sz w:val="24"/>
                <w:szCs w:val="24"/>
              </w:rPr>
            </w:pPr>
            <w:r w:rsidRPr="00A50556">
              <w:rPr>
                <w:sz w:val="24"/>
                <w:szCs w:val="24"/>
              </w:rPr>
              <w:t>Управління податків і зборів з юридичних осіб, управління податків і зборів з фізичних осіб</w:t>
            </w:r>
          </w:p>
        </w:tc>
        <w:tc>
          <w:tcPr>
            <w:tcW w:w="1701" w:type="dxa"/>
          </w:tcPr>
          <w:p w:rsidR="00C4219E" w:rsidRPr="00A50556" w:rsidRDefault="00C4219E" w:rsidP="00C55900">
            <w:pPr>
              <w:jc w:val="center"/>
              <w:rPr>
                <w:sz w:val="24"/>
                <w:szCs w:val="24"/>
              </w:rPr>
            </w:pPr>
            <w:r w:rsidRPr="00A50556">
              <w:rPr>
                <w:sz w:val="24"/>
                <w:szCs w:val="24"/>
              </w:rPr>
              <w:t>Протягом півріччя</w:t>
            </w:r>
          </w:p>
        </w:tc>
        <w:tc>
          <w:tcPr>
            <w:tcW w:w="5953" w:type="dxa"/>
          </w:tcPr>
          <w:p w:rsidR="00C4219E" w:rsidRPr="00A50556" w:rsidRDefault="00C4219E" w:rsidP="00E91173">
            <w:pPr>
              <w:ind w:right="22"/>
              <w:jc w:val="both"/>
              <w:rPr>
                <w:sz w:val="24"/>
                <w:szCs w:val="24"/>
              </w:rPr>
            </w:pPr>
            <w:r w:rsidRPr="00A50556">
              <w:rPr>
                <w:sz w:val="24"/>
                <w:szCs w:val="24"/>
              </w:rPr>
              <w:t xml:space="preserve">За результатами контрольно – перевірочних заходів  з питань достовірності нарахування сум бюджетного відшкодування ПДВ упереджено безпідставно заявлену суму до відшкодування </w:t>
            </w:r>
            <w:r>
              <w:rPr>
                <w:sz w:val="24"/>
                <w:szCs w:val="24"/>
              </w:rPr>
              <w:t>на</w:t>
            </w:r>
            <w:r w:rsidRPr="00A50556">
              <w:rPr>
                <w:sz w:val="24"/>
                <w:szCs w:val="24"/>
              </w:rPr>
              <w:t xml:space="preserve"> 15 млн. гривень. </w:t>
            </w:r>
          </w:p>
          <w:p w:rsidR="00C4219E" w:rsidRPr="00A50556" w:rsidRDefault="00C4219E" w:rsidP="00C55900">
            <w:pPr>
              <w:jc w:val="center"/>
              <w:rPr>
                <w:sz w:val="24"/>
                <w:szCs w:val="24"/>
              </w:rPr>
            </w:pPr>
          </w:p>
        </w:tc>
      </w:tr>
      <w:tr w:rsidR="00C4219E" w:rsidRPr="00A50556" w:rsidTr="00AB54D3">
        <w:trPr>
          <w:gridBefore w:val="1"/>
        </w:trPr>
        <w:tc>
          <w:tcPr>
            <w:tcW w:w="828" w:type="dxa"/>
          </w:tcPr>
          <w:p w:rsidR="00C4219E" w:rsidRPr="00A50556" w:rsidRDefault="00C4219E" w:rsidP="000E6AF3">
            <w:pPr>
              <w:ind w:right="-108"/>
              <w:jc w:val="center"/>
              <w:rPr>
                <w:sz w:val="24"/>
                <w:szCs w:val="24"/>
              </w:rPr>
            </w:pPr>
            <w:r w:rsidRPr="00A50556">
              <w:rPr>
                <w:sz w:val="24"/>
                <w:szCs w:val="24"/>
              </w:rPr>
              <w:t>1.10.3.</w:t>
            </w:r>
          </w:p>
        </w:tc>
        <w:tc>
          <w:tcPr>
            <w:tcW w:w="3958" w:type="dxa"/>
          </w:tcPr>
          <w:p w:rsidR="00C4219E" w:rsidRPr="00A50556" w:rsidRDefault="00C4219E" w:rsidP="000E6AF3">
            <w:pPr>
              <w:widowControl w:val="0"/>
              <w:autoSpaceDE w:val="0"/>
              <w:autoSpaceDN w:val="0"/>
              <w:adjustRightInd w:val="0"/>
              <w:ind w:firstLine="432"/>
              <w:jc w:val="both"/>
              <w:rPr>
                <w:sz w:val="24"/>
                <w:szCs w:val="24"/>
              </w:rPr>
            </w:pPr>
            <w:r w:rsidRPr="00A50556">
              <w:rPr>
                <w:sz w:val="24"/>
                <w:szCs w:val="24"/>
              </w:rPr>
              <w:t>вжиття заходів із ліквідації заборгованості з відшкодування ПДВ</w:t>
            </w:r>
          </w:p>
          <w:p w:rsidR="00C4219E" w:rsidRPr="00A50556" w:rsidRDefault="00C4219E" w:rsidP="000E6AF3">
            <w:pPr>
              <w:ind w:firstLine="432"/>
              <w:jc w:val="both"/>
              <w:rPr>
                <w:sz w:val="24"/>
                <w:szCs w:val="24"/>
              </w:rPr>
            </w:pPr>
          </w:p>
        </w:tc>
        <w:tc>
          <w:tcPr>
            <w:tcW w:w="2410" w:type="dxa"/>
          </w:tcPr>
          <w:p w:rsidR="00C4219E" w:rsidRPr="00A50556" w:rsidRDefault="00C4219E" w:rsidP="00FF7AE9">
            <w:pPr>
              <w:widowControl w:val="0"/>
              <w:autoSpaceDE w:val="0"/>
              <w:autoSpaceDN w:val="0"/>
              <w:adjustRightInd w:val="0"/>
              <w:jc w:val="center"/>
              <w:rPr>
                <w:sz w:val="24"/>
                <w:szCs w:val="24"/>
              </w:rPr>
            </w:pPr>
            <w:r w:rsidRPr="00A50556">
              <w:rPr>
                <w:sz w:val="24"/>
                <w:szCs w:val="24"/>
              </w:rPr>
              <w:t>Управління податків і зборів з юридичних осіб, управління податків і зборів з фізичних осіб</w:t>
            </w:r>
          </w:p>
        </w:tc>
        <w:tc>
          <w:tcPr>
            <w:tcW w:w="1701" w:type="dxa"/>
          </w:tcPr>
          <w:p w:rsidR="00C4219E" w:rsidRPr="00A50556" w:rsidRDefault="00C4219E" w:rsidP="000E6AF3">
            <w:pPr>
              <w:ind w:right="22"/>
              <w:jc w:val="center"/>
              <w:rPr>
                <w:sz w:val="24"/>
                <w:szCs w:val="24"/>
              </w:rPr>
            </w:pPr>
            <w:r w:rsidRPr="00A50556">
              <w:rPr>
                <w:sz w:val="24"/>
                <w:szCs w:val="24"/>
              </w:rPr>
              <w:t>Протягом півріччя</w:t>
            </w:r>
          </w:p>
        </w:tc>
        <w:tc>
          <w:tcPr>
            <w:tcW w:w="5953" w:type="dxa"/>
          </w:tcPr>
          <w:p w:rsidR="00C4219E" w:rsidRPr="00A50556" w:rsidRDefault="00C4219E" w:rsidP="00E91173">
            <w:pPr>
              <w:tabs>
                <w:tab w:val="left" w:pos="0"/>
              </w:tabs>
              <w:ind w:left="8" w:hanging="8"/>
              <w:jc w:val="both"/>
              <w:rPr>
                <w:sz w:val="24"/>
                <w:szCs w:val="24"/>
              </w:rPr>
            </w:pPr>
            <w:r w:rsidRPr="00A50556">
              <w:rPr>
                <w:sz w:val="24"/>
                <w:szCs w:val="24"/>
              </w:rPr>
              <w:t>Згідно Реєстру заяв про повернення суми бюджетного відшкодування ПДВ (по деклараціях</w:t>
            </w:r>
            <w:r>
              <w:rPr>
                <w:sz w:val="24"/>
                <w:szCs w:val="24"/>
              </w:rPr>
              <w:t>,</w:t>
            </w:r>
            <w:r w:rsidRPr="00A50556">
              <w:rPr>
                <w:sz w:val="24"/>
                <w:szCs w:val="24"/>
              </w:rPr>
              <w:t xml:space="preserve"> які подані після 01.02.2016 року) залишок на 01.01.2020 року становив 157,2 млн.</w:t>
            </w:r>
            <w:r>
              <w:rPr>
                <w:sz w:val="24"/>
                <w:szCs w:val="24"/>
              </w:rPr>
              <w:t xml:space="preserve"> </w:t>
            </w:r>
            <w:r w:rsidRPr="00A50556">
              <w:rPr>
                <w:sz w:val="24"/>
                <w:szCs w:val="24"/>
              </w:rPr>
              <w:t xml:space="preserve">грн., із якого : </w:t>
            </w:r>
          </w:p>
          <w:p w:rsidR="00C4219E" w:rsidRPr="00A50556" w:rsidRDefault="00C4219E" w:rsidP="00E91173">
            <w:pPr>
              <w:tabs>
                <w:tab w:val="left" w:pos="0"/>
              </w:tabs>
              <w:ind w:left="8" w:hanging="8"/>
              <w:jc w:val="both"/>
              <w:rPr>
                <w:sz w:val="24"/>
                <w:szCs w:val="24"/>
              </w:rPr>
            </w:pPr>
            <w:r w:rsidRPr="00A50556">
              <w:rPr>
                <w:sz w:val="24"/>
                <w:szCs w:val="24"/>
              </w:rPr>
              <w:t>3,1 млн. грн.</w:t>
            </w:r>
            <w:r>
              <w:rPr>
                <w:sz w:val="24"/>
                <w:szCs w:val="24"/>
              </w:rPr>
              <w:t xml:space="preserve"> </w:t>
            </w:r>
            <w:r w:rsidRPr="00A50556">
              <w:rPr>
                <w:sz w:val="24"/>
                <w:szCs w:val="24"/>
              </w:rPr>
              <w:t>- узгоджена та підтверджена сума до відшкодування;</w:t>
            </w:r>
          </w:p>
          <w:p w:rsidR="00C4219E" w:rsidRPr="00A50556" w:rsidRDefault="00C4219E" w:rsidP="00E91173">
            <w:pPr>
              <w:tabs>
                <w:tab w:val="left" w:pos="0"/>
              </w:tabs>
              <w:ind w:left="8" w:hanging="8"/>
              <w:jc w:val="both"/>
              <w:rPr>
                <w:sz w:val="24"/>
                <w:szCs w:val="24"/>
              </w:rPr>
            </w:pPr>
            <w:r w:rsidRPr="00A50556">
              <w:rPr>
                <w:sz w:val="24"/>
                <w:szCs w:val="24"/>
              </w:rPr>
              <w:t>5,1 млн. грн. – в стані адміністративного та судового оскарження;</w:t>
            </w:r>
          </w:p>
          <w:p w:rsidR="00C4219E" w:rsidRPr="00A50556" w:rsidRDefault="00C4219E" w:rsidP="00E91173">
            <w:pPr>
              <w:tabs>
                <w:tab w:val="left" w:pos="0"/>
              </w:tabs>
              <w:ind w:left="8" w:hanging="8"/>
              <w:jc w:val="both"/>
              <w:rPr>
                <w:sz w:val="24"/>
                <w:szCs w:val="24"/>
              </w:rPr>
            </w:pPr>
            <w:r w:rsidRPr="00A50556">
              <w:rPr>
                <w:sz w:val="24"/>
                <w:szCs w:val="24"/>
              </w:rPr>
              <w:t>53,7 млн. грн.</w:t>
            </w:r>
            <w:r>
              <w:rPr>
                <w:sz w:val="24"/>
                <w:szCs w:val="24"/>
              </w:rPr>
              <w:t xml:space="preserve"> </w:t>
            </w:r>
            <w:r w:rsidRPr="00A50556">
              <w:rPr>
                <w:sz w:val="24"/>
                <w:szCs w:val="24"/>
              </w:rPr>
              <w:t>- тривають документальні перевірки;</w:t>
            </w:r>
          </w:p>
          <w:p w:rsidR="00C4219E" w:rsidRPr="00A50556" w:rsidRDefault="00C4219E" w:rsidP="00E91173">
            <w:pPr>
              <w:tabs>
                <w:tab w:val="left" w:pos="0"/>
              </w:tabs>
              <w:ind w:left="8" w:hanging="8"/>
              <w:jc w:val="both"/>
              <w:rPr>
                <w:sz w:val="24"/>
                <w:szCs w:val="24"/>
              </w:rPr>
            </w:pPr>
            <w:r w:rsidRPr="00A50556">
              <w:rPr>
                <w:sz w:val="24"/>
                <w:szCs w:val="24"/>
              </w:rPr>
              <w:t>25,5 млн</w:t>
            </w:r>
            <w:r>
              <w:rPr>
                <w:sz w:val="24"/>
                <w:szCs w:val="24"/>
              </w:rPr>
              <w:t>.</w:t>
            </w:r>
            <w:r w:rsidRPr="00A50556">
              <w:rPr>
                <w:sz w:val="24"/>
                <w:szCs w:val="24"/>
              </w:rPr>
              <w:t xml:space="preserve"> грн. - триває завершення контрольно - перевірочних заходів та до Реєстру заяв внесено інформацію про складені акти;</w:t>
            </w:r>
          </w:p>
          <w:p w:rsidR="00C4219E" w:rsidRPr="00A50556" w:rsidRDefault="00C4219E" w:rsidP="00F65E25">
            <w:pPr>
              <w:ind w:right="22" w:firstLine="34"/>
              <w:jc w:val="both"/>
              <w:rPr>
                <w:sz w:val="24"/>
                <w:szCs w:val="24"/>
              </w:rPr>
            </w:pPr>
            <w:r w:rsidRPr="00A50556">
              <w:rPr>
                <w:sz w:val="24"/>
                <w:szCs w:val="24"/>
                <w:lang w:eastAsia="uk-UA"/>
              </w:rPr>
              <w:t xml:space="preserve">69,8 млн. грн. </w:t>
            </w:r>
            <w:r>
              <w:rPr>
                <w:sz w:val="24"/>
                <w:szCs w:val="24"/>
                <w:lang w:eastAsia="uk-UA"/>
              </w:rPr>
              <w:t>–</w:t>
            </w:r>
            <w:r w:rsidRPr="00A50556">
              <w:rPr>
                <w:sz w:val="24"/>
                <w:szCs w:val="24"/>
                <w:lang w:eastAsia="uk-UA"/>
              </w:rPr>
              <w:t xml:space="preserve"> суми</w:t>
            </w:r>
            <w:r>
              <w:rPr>
                <w:sz w:val="24"/>
                <w:szCs w:val="24"/>
                <w:lang w:eastAsia="uk-UA"/>
              </w:rPr>
              <w:t>, заявлені</w:t>
            </w:r>
            <w:r w:rsidRPr="00A50556">
              <w:rPr>
                <w:sz w:val="24"/>
                <w:szCs w:val="24"/>
                <w:lang w:eastAsia="uk-UA"/>
              </w:rPr>
              <w:t xml:space="preserve"> до відшкодування у грудні 2019 року</w:t>
            </w:r>
            <w:r>
              <w:rPr>
                <w:sz w:val="24"/>
                <w:szCs w:val="24"/>
                <w:lang w:eastAsia="uk-UA"/>
              </w:rPr>
              <w:t>,</w:t>
            </w:r>
            <w:r w:rsidRPr="00A50556">
              <w:rPr>
                <w:sz w:val="24"/>
                <w:szCs w:val="24"/>
                <w:lang w:eastAsia="uk-UA"/>
              </w:rPr>
              <w:t xml:space="preserve"> по яки</w:t>
            </w:r>
            <w:r>
              <w:rPr>
                <w:sz w:val="24"/>
                <w:szCs w:val="24"/>
                <w:lang w:eastAsia="uk-UA"/>
              </w:rPr>
              <w:t>х</w:t>
            </w:r>
            <w:r w:rsidRPr="00A50556">
              <w:rPr>
                <w:sz w:val="24"/>
                <w:szCs w:val="24"/>
                <w:lang w:eastAsia="uk-UA"/>
              </w:rPr>
              <w:t xml:space="preserve"> тривають камеральні перевірки.</w:t>
            </w:r>
          </w:p>
        </w:tc>
      </w:tr>
      <w:tr w:rsidR="00C4219E" w:rsidRPr="00A50556" w:rsidTr="00AB54D3">
        <w:trPr>
          <w:gridBefore w:val="1"/>
          <w:trHeight w:val="563"/>
        </w:trPr>
        <w:tc>
          <w:tcPr>
            <w:tcW w:w="828" w:type="dxa"/>
          </w:tcPr>
          <w:p w:rsidR="00C4219E" w:rsidRPr="00A50556" w:rsidRDefault="00C4219E" w:rsidP="000E6AF3">
            <w:pPr>
              <w:ind w:right="-108"/>
              <w:jc w:val="center"/>
              <w:rPr>
                <w:sz w:val="24"/>
                <w:szCs w:val="24"/>
              </w:rPr>
            </w:pPr>
            <w:r w:rsidRPr="00A50556">
              <w:rPr>
                <w:sz w:val="24"/>
                <w:szCs w:val="24"/>
              </w:rPr>
              <w:t>1.10.4.</w:t>
            </w:r>
          </w:p>
        </w:tc>
        <w:tc>
          <w:tcPr>
            <w:tcW w:w="3958" w:type="dxa"/>
          </w:tcPr>
          <w:p w:rsidR="00C4219E" w:rsidRPr="00A50556" w:rsidRDefault="00C4219E" w:rsidP="00FF7AE9">
            <w:pPr>
              <w:ind w:right="22" w:firstLine="432"/>
              <w:jc w:val="both"/>
              <w:rPr>
                <w:sz w:val="24"/>
                <w:szCs w:val="24"/>
              </w:rPr>
            </w:pPr>
            <w:r w:rsidRPr="00A50556">
              <w:rPr>
                <w:sz w:val="24"/>
                <w:szCs w:val="24"/>
              </w:rPr>
              <w:t>повноти та своєчасності опрацювання декларацій з податку на додану вартість для підтвердження задекларованих сум ПДВ, що підлягають перерахуванню до бюджету, та відображення у системі електронного адміністрування. Організація роботи щодо функціонування системи електронного адміністрування ПДВ</w:t>
            </w:r>
          </w:p>
        </w:tc>
        <w:tc>
          <w:tcPr>
            <w:tcW w:w="2410" w:type="dxa"/>
          </w:tcPr>
          <w:p w:rsidR="00C4219E" w:rsidRPr="00A50556" w:rsidRDefault="00C4219E" w:rsidP="000210DF">
            <w:pPr>
              <w:widowControl w:val="0"/>
              <w:autoSpaceDE w:val="0"/>
              <w:autoSpaceDN w:val="0"/>
              <w:adjustRightInd w:val="0"/>
              <w:jc w:val="center"/>
              <w:rPr>
                <w:sz w:val="24"/>
                <w:szCs w:val="24"/>
              </w:rPr>
            </w:pPr>
            <w:r w:rsidRPr="00A50556">
              <w:rPr>
                <w:sz w:val="24"/>
                <w:szCs w:val="24"/>
              </w:rPr>
              <w:t>Управління податків і зборів з юридичних осіб, управління податків і зборів з фізичних осіб, управління (на правах відокремленого підрозділу)</w:t>
            </w:r>
          </w:p>
        </w:tc>
        <w:tc>
          <w:tcPr>
            <w:tcW w:w="1701" w:type="dxa"/>
          </w:tcPr>
          <w:p w:rsidR="00C4219E" w:rsidRPr="00A50556" w:rsidRDefault="00C4219E" w:rsidP="001D3794">
            <w:pPr>
              <w:jc w:val="center"/>
              <w:rPr>
                <w:sz w:val="24"/>
                <w:szCs w:val="24"/>
              </w:rPr>
            </w:pPr>
            <w:r w:rsidRPr="00A50556">
              <w:rPr>
                <w:sz w:val="24"/>
                <w:szCs w:val="24"/>
              </w:rPr>
              <w:t>Протягом півріччя</w:t>
            </w:r>
          </w:p>
          <w:p w:rsidR="00C4219E" w:rsidRPr="00A50556" w:rsidRDefault="00C4219E" w:rsidP="000E6AF3">
            <w:pPr>
              <w:ind w:right="22"/>
              <w:jc w:val="center"/>
              <w:rPr>
                <w:sz w:val="24"/>
                <w:szCs w:val="24"/>
              </w:rPr>
            </w:pPr>
          </w:p>
        </w:tc>
        <w:tc>
          <w:tcPr>
            <w:tcW w:w="5953" w:type="dxa"/>
          </w:tcPr>
          <w:p w:rsidR="00C4219E" w:rsidRPr="00A50556" w:rsidRDefault="00C4219E" w:rsidP="00E91173">
            <w:pPr>
              <w:jc w:val="both"/>
              <w:rPr>
                <w:sz w:val="24"/>
                <w:szCs w:val="24"/>
              </w:rPr>
            </w:pPr>
            <w:r w:rsidRPr="00A50556">
              <w:rPr>
                <w:sz w:val="24"/>
                <w:szCs w:val="24"/>
              </w:rPr>
              <w:t>Відповідно до вимог Податкового кодексу України та Порядку електронного адміністрування податку на додану вартість, затвердженого Постановою Кабінету Міністрів України від 16 жовтня 2014 року №569, забезпечено повноту та своєчасність опрацювання декларацій з ПДВ для підтвердження задекларованих сум податку на додану вартість, що підлягають перерахуванню до бюджету, та відображення в системі електронного адміністрування ПДВ.</w:t>
            </w:r>
          </w:p>
        </w:tc>
      </w:tr>
      <w:tr w:rsidR="00C4219E" w:rsidRPr="00A50556" w:rsidTr="00AB54D3">
        <w:trPr>
          <w:gridBefore w:val="1"/>
          <w:trHeight w:val="1087"/>
        </w:trPr>
        <w:tc>
          <w:tcPr>
            <w:tcW w:w="828" w:type="dxa"/>
          </w:tcPr>
          <w:p w:rsidR="00C4219E" w:rsidRPr="00A50556" w:rsidRDefault="00C4219E" w:rsidP="000E6AF3">
            <w:pPr>
              <w:ind w:right="-108"/>
              <w:jc w:val="center"/>
              <w:rPr>
                <w:sz w:val="24"/>
                <w:szCs w:val="24"/>
              </w:rPr>
            </w:pPr>
            <w:r w:rsidRPr="00A50556">
              <w:rPr>
                <w:sz w:val="24"/>
                <w:szCs w:val="24"/>
              </w:rPr>
              <w:t>1.11.</w:t>
            </w:r>
          </w:p>
        </w:tc>
        <w:tc>
          <w:tcPr>
            <w:tcW w:w="3958" w:type="dxa"/>
          </w:tcPr>
          <w:p w:rsidR="00C4219E" w:rsidRPr="00A50556" w:rsidRDefault="00C4219E" w:rsidP="00FF7AE9">
            <w:pPr>
              <w:ind w:right="22" w:firstLine="432"/>
              <w:jc w:val="both"/>
              <w:rPr>
                <w:sz w:val="24"/>
                <w:szCs w:val="24"/>
              </w:rPr>
            </w:pPr>
            <w:r w:rsidRPr="00A50556">
              <w:rPr>
                <w:sz w:val="24"/>
                <w:szCs w:val="24"/>
              </w:rPr>
              <w:t>Здійснення контролю за дотриманням платниками податків чинного законодавства при застосуванні спрощеної системи оподаткування, обліку та звітності</w:t>
            </w:r>
          </w:p>
        </w:tc>
        <w:tc>
          <w:tcPr>
            <w:tcW w:w="2410" w:type="dxa"/>
          </w:tcPr>
          <w:p w:rsidR="00C4219E" w:rsidRPr="00A50556" w:rsidRDefault="00C4219E" w:rsidP="000210DF">
            <w:pPr>
              <w:widowControl w:val="0"/>
              <w:autoSpaceDE w:val="0"/>
              <w:autoSpaceDN w:val="0"/>
              <w:adjustRightInd w:val="0"/>
              <w:jc w:val="center"/>
              <w:rPr>
                <w:sz w:val="24"/>
                <w:szCs w:val="24"/>
              </w:rPr>
            </w:pPr>
            <w:r w:rsidRPr="00A50556">
              <w:rPr>
                <w:sz w:val="24"/>
                <w:szCs w:val="24"/>
              </w:rPr>
              <w:t>Управління податків і зборів з юридичних осіб, управління (на правах відокремленого підрозділу)</w:t>
            </w:r>
          </w:p>
        </w:tc>
        <w:tc>
          <w:tcPr>
            <w:tcW w:w="1701" w:type="dxa"/>
          </w:tcPr>
          <w:p w:rsidR="00C4219E" w:rsidRPr="00A50556" w:rsidRDefault="00C4219E" w:rsidP="00F57D0B">
            <w:pPr>
              <w:jc w:val="center"/>
              <w:rPr>
                <w:sz w:val="24"/>
                <w:szCs w:val="24"/>
              </w:rPr>
            </w:pPr>
            <w:r w:rsidRPr="00A50556">
              <w:rPr>
                <w:sz w:val="24"/>
                <w:szCs w:val="24"/>
              </w:rPr>
              <w:t>Протягом півріччя</w:t>
            </w:r>
          </w:p>
          <w:p w:rsidR="00C4219E" w:rsidRPr="00A50556" w:rsidRDefault="00C4219E" w:rsidP="001D3794">
            <w:pPr>
              <w:jc w:val="center"/>
              <w:rPr>
                <w:sz w:val="24"/>
                <w:szCs w:val="24"/>
              </w:rPr>
            </w:pPr>
          </w:p>
        </w:tc>
        <w:tc>
          <w:tcPr>
            <w:tcW w:w="5953" w:type="dxa"/>
          </w:tcPr>
          <w:p w:rsidR="00C4219E" w:rsidRPr="00A50556" w:rsidRDefault="00C4219E" w:rsidP="00E91173">
            <w:pPr>
              <w:ind w:right="22"/>
              <w:jc w:val="both"/>
              <w:rPr>
                <w:sz w:val="24"/>
                <w:szCs w:val="24"/>
              </w:rPr>
            </w:pPr>
            <w:r w:rsidRPr="00A50556">
              <w:rPr>
                <w:sz w:val="24"/>
                <w:szCs w:val="24"/>
              </w:rPr>
              <w:t>З метою проведення аналізу щодо правомірності перебування суб’єктів господарювання в реєстрі платників єдиного податку управлінням (на правах відокремлен</w:t>
            </w:r>
            <w:r>
              <w:rPr>
                <w:sz w:val="24"/>
                <w:szCs w:val="24"/>
              </w:rPr>
              <w:t>ого</w:t>
            </w:r>
            <w:r w:rsidRPr="00A50556">
              <w:rPr>
                <w:sz w:val="24"/>
                <w:szCs w:val="24"/>
              </w:rPr>
              <w:t xml:space="preserve"> підрозділ</w:t>
            </w:r>
            <w:r>
              <w:rPr>
                <w:sz w:val="24"/>
                <w:szCs w:val="24"/>
              </w:rPr>
              <w:t>у</w:t>
            </w:r>
            <w:r w:rsidRPr="00A50556">
              <w:rPr>
                <w:sz w:val="24"/>
                <w:szCs w:val="24"/>
              </w:rPr>
              <w:t>) направлено оглядові листи від 18.09.2019 №933/06-30-04-03-18, від 25.10.2019 №1010/06-30-04-03-18, від 20.11.2019 №1077/06-30-04-03-18, від 16.12.2019 №1229/06-30-04-03-18,  від 16.12.2019 №1228/06-30-12-04-03-18.</w:t>
            </w:r>
          </w:p>
          <w:p w:rsidR="00C4219E" w:rsidRPr="00A50556" w:rsidRDefault="00C4219E" w:rsidP="0033223E">
            <w:pPr>
              <w:ind w:right="22"/>
              <w:jc w:val="both"/>
              <w:rPr>
                <w:sz w:val="24"/>
                <w:szCs w:val="24"/>
              </w:rPr>
            </w:pPr>
            <w:r w:rsidRPr="00A50556">
              <w:rPr>
                <w:sz w:val="24"/>
                <w:szCs w:val="24"/>
              </w:rPr>
              <w:t xml:space="preserve">В результаті вжитих заходів протягом другого півріччя 2019 року з реєстру платників єдиного податку третьої групи-юридичних осіб виключено 155 суб’єктів господарювання, якими було порушено умови перебування на спрощеній системі оподаткування. </w:t>
            </w:r>
          </w:p>
        </w:tc>
      </w:tr>
      <w:tr w:rsidR="00C4219E" w:rsidRPr="00A50556" w:rsidTr="00AB54D3">
        <w:trPr>
          <w:gridBefore w:val="1"/>
        </w:trPr>
        <w:tc>
          <w:tcPr>
            <w:tcW w:w="828" w:type="dxa"/>
          </w:tcPr>
          <w:p w:rsidR="00C4219E" w:rsidRPr="00A50556" w:rsidRDefault="00C4219E" w:rsidP="000E6AF3">
            <w:pPr>
              <w:ind w:right="22"/>
              <w:jc w:val="center"/>
              <w:rPr>
                <w:sz w:val="24"/>
                <w:szCs w:val="24"/>
              </w:rPr>
            </w:pPr>
            <w:r w:rsidRPr="00A50556">
              <w:rPr>
                <w:sz w:val="24"/>
                <w:szCs w:val="24"/>
              </w:rPr>
              <w:t>1.12.</w:t>
            </w:r>
          </w:p>
        </w:tc>
        <w:tc>
          <w:tcPr>
            <w:tcW w:w="3958" w:type="dxa"/>
          </w:tcPr>
          <w:p w:rsidR="00C4219E" w:rsidRPr="00A50556" w:rsidRDefault="00C4219E" w:rsidP="009E045D">
            <w:pPr>
              <w:widowControl w:val="0"/>
              <w:autoSpaceDE w:val="0"/>
              <w:autoSpaceDN w:val="0"/>
              <w:adjustRightInd w:val="0"/>
              <w:ind w:firstLine="432"/>
              <w:jc w:val="both"/>
              <w:rPr>
                <w:sz w:val="24"/>
                <w:szCs w:val="24"/>
              </w:rPr>
            </w:pPr>
            <w:r w:rsidRPr="00A50556">
              <w:rPr>
                <w:sz w:val="24"/>
                <w:szCs w:val="24"/>
              </w:rPr>
              <w:t>Вжиття заходів щодо своєчасного та у повному обсязі відпрацювання суб’єктів господарювання, які використовують схеми мінімізації податкових зобов’язань та ухилення від оподаткування</w:t>
            </w:r>
          </w:p>
        </w:tc>
        <w:tc>
          <w:tcPr>
            <w:tcW w:w="2410" w:type="dxa"/>
          </w:tcPr>
          <w:p w:rsidR="00C4219E" w:rsidRPr="00A50556" w:rsidRDefault="00C4219E" w:rsidP="00025E2D">
            <w:pPr>
              <w:jc w:val="center"/>
              <w:rPr>
                <w:sz w:val="24"/>
                <w:szCs w:val="24"/>
              </w:rPr>
            </w:pPr>
            <w:r w:rsidRPr="00A50556">
              <w:rPr>
                <w:sz w:val="24"/>
                <w:szCs w:val="24"/>
              </w:rPr>
              <w:t>Управління податків і зборів з юридичних осіб, управління податкових перевірок, трансфертного ціноутворення та міжнародного оподаткування,</w:t>
            </w:r>
          </w:p>
          <w:p w:rsidR="00C4219E" w:rsidRPr="00A50556" w:rsidRDefault="00C4219E" w:rsidP="00025E2D">
            <w:pPr>
              <w:jc w:val="center"/>
              <w:rPr>
                <w:sz w:val="24"/>
                <w:szCs w:val="24"/>
              </w:rPr>
            </w:pPr>
            <w:r w:rsidRPr="00A50556">
              <w:rPr>
                <w:sz w:val="24"/>
                <w:szCs w:val="24"/>
              </w:rPr>
              <w:t>управління (на правах відокремленого підрозділу)</w:t>
            </w:r>
          </w:p>
        </w:tc>
        <w:tc>
          <w:tcPr>
            <w:tcW w:w="1701" w:type="dxa"/>
          </w:tcPr>
          <w:p w:rsidR="00C4219E" w:rsidRPr="00A50556" w:rsidRDefault="00C4219E" w:rsidP="000E6AF3">
            <w:pPr>
              <w:jc w:val="center"/>
              <w:rPr>
                <w:sz w:val="24"/>
                <w:szCs w:val="24"/>
              </w:rPr>
            </w:pPr>
            <w:r w:rsidRPr="00A50556">
              <w:rPr>
                <w:sz w:val="24"/>
                <w:szCs w:val="24"/>
              </w:rPr>
              <w:t>Протягом півріччя</w:t>
            </w:r>
          </w:p>
          <w:p w:rsidR="00C4219E" w:rsidRPr="00A50556" w:rsidRDefault="00C4219E" w:rsidP="000E6AF3">
            <w:pPr>
              <w:jc w:val="center"/>
              <w:rPr>
                <w:sz w:val="24"/>
                <w:szCs w:val="24"/>
              </w:rPr>
            </w:pPr>
          </w:p>
        </w:tc>
        <w:tc>
          <w:tcPr>
            <w:tcW w:w="5953" w:type="dxa"/>
          </w:tcPr>
          <w:p w:rsidR="00C4219E" w:rsidRPr="00A50556" w:rsidRDefault="00C4219E" w:rsidP="008C64AF">
            <w:pPr>
              <w:ind w:right="22"/>
              <w:jc w:val="both"/>
              <w:rPr>
                <w:sz w:val="24"/>
                <w:szCs w:val="24"/>
              </w:rPr>
            </w:pPr>
            <w:r w:rsidRPr="00A50556">
              <w:rPr>
                <w:sz w:val="24"/>
                <w:szCs w:val="24"/>
              </w:rPr>
              <w:t>З метою виявлення суб’єктів господарювання, які мінімізують податкові зобов’язання управлінням податків і зборів з юридичних осіб проводився аналіз та розрахунок рівня податкового навантаження з ПДВ платників податків, який базується на аналізі основних показників минулих звітних періодів, а саме: середньомісячних нарахувань податку, темпу зростання обсягу поставки, тощо.</w:t>
            </w:r>
          </w:p>
          <w:p w:rsidR="00C4219E" w:rsidRPr="00A50556" w:rsidRDefault="00C4219E" w:rsidP="008C64AF">
            <w:pPr>
              <w:ind w:right="22"/>
              <w:jc w:val="both"/>
              <w:rPr>
                <w:sz w:val="24"/>
                <w:szCs w:val="24"/>
              </w:rPr>
            </w:pPr>
            <w:r w:rsidRPr="00A50556">
              <w:rPr>
                <w:sz w:val="24"/>
                <w:szCs w:val="24"/>
              </w:rPr>
              <w:t>За результатами аналізу виявлено 116 платників, що задіяні в схемах мінімізації сплати сум ПДВ до бюджету, до оперативного управління</w:t>
            </w:r>
            <w:r>
              <w:rPr>
                <w:sz w:val="24"/>
                <w:szCs w:val="24"/>
              </w:rPr>
              <w:t xml:space="preserve"> ГУ ДФС</w:t>
            </w:r>
            <w:r w:rsidRPr="00A50556">
              <w:rPr>
                <w:sz w:val="24"/>
                <w:szCs w:val="24"/>
              </w:rPr>
              <w:t xml:space="preserve"> направлено 136 запитів на встановлення місцезнаходження платників</w:t>
            </w:r>
            <w:r>
              <w:rPr>
                <w:sz w:val="24"/>
                <w:szCs w:val="24"/>
              </w:rPr>
              <w:t xml:space="preserve"> та</w:t>
            </w:r>
            <w:r w:rsidRPr="00A50556">
              <w:rPr>
                <w:sz w:val="24"/>
                <w:szCs w:val="24"/>
              </w:rPr>
              <w:t xml:space="preserve"> складено 79 узагальнюючих податкових інформацій.</w:t>
            </w:r>
          </w:p>
          <w:p w:rsidR="00C4219E" w:rsidRPr="00A50556" w:rsidRDefault="00C4219E" w:rsidP="00F65E25">
            <w:pPr>
              <w:jc w:val="both"/>
              <w:rPr>
                <w:sz w:val="24"/>
                <w:szCs w:val="24"/>
              </w:rPr>
            </w:pPr>
            <w:r w:rsidRPr="00A50556">
              <w:rPr>
                <w:sz w:val="24"/>
                <w:szCs w:val="24"/>
              </w:rPr>
              <w:t>Управлінням податкових перевірок, трансфертного ціноутворення та міжнародного оподаткування здійснювалась робота по відпрацюванню суб’єктів господарювання</w:t>
            </w:r>
            <w:r>
              <w:rPr>
                <w:sz w:val="24"/>
                <w:szCs w:val="24"/>
              </w:rPr>
              <w:t>,</w:t>
            </w:r>
            <w:r w:rsidRPr="00A50556">
              <w:rPr>
                <w:sz w:val="24"/>
                <w:szCs w:val="24"/>
              </w:rPr>
              <w:t xml:space="preserve"> віднесених до ризикової категорії (в рамках наказу №543</w:t>
            </w:r>
            <w:r>
              <w:rPr>
                <w:sz w:val="24"/>
                <w:szCs w:val="24"/>
              </w:rPr>
              <w:t>)</w:t>
            </w:r>
            <w:r w:rsidRPr="00A50556">
              <w:rPr>
                <w:sz w:val="24"/>
                <w:szCs w:val="24"/>
              </w:rPr>
              <w:t xml:space="preserve">, задіяних у формуванні схемного податкового кредиту та ланцюгів постачання товарів. Протягом другого півріччя 2019 року забезпечено відпрацювання 5,2 млн. грн. схемного кредиту. За результатами проведеної роботи підтверджено схемного кредиту у сумі 1,9 млн. грн., зменшено залишок від’ємного значення </w:t>
            </w:r>
            <w:r>
              <w:rPr>
                <w:sz w:val="24"/>
                <w:szCs w:val="24"/>
              </w:rPr>
              <w:t>на</w:t>
            </w:r>
            <w:r w:rsidRPr="00A50556">
              <w:rPr>
                <w:sz w:val="24"/>
                <w:szCs w:val="24"/>
              </w:rPr>
              <w:t xml:space="preserve"> 0,1 млн. грн., складено доповідні записки про відсутність підстав для проведення перевірок на суму 1,4 млн. грн., донараховано ПДВ у сумі 1,4 млн. грн. та узагальнено податкову інформацію при зміні ризикової категорії (встановлено транзитні операцій) на суму </w:t>
            </w:r>
            <w:r>
              <w:rPr>
                <w:sz w:val="24"/>
                <w:szCs w:val="24"/>
              </w:rPr>
              <w:t xml:space="preserve">                   </w:t>
            </w:r>
            <w:r w:rsidRPr="00A50556">
              <w:rPr>
                <w:sz w:val="24"/>
                <w:szCs w:val="24"/>
              </w:rPr>
              <w:t xml:space="preserve"> 0,4 млн. гривень. Донараховані суми оскаржуються  в судовому порядку.</w:t>
            </w:r>
          </w:p>
        </w:tc>
      </w:tr>
      <w:tr w:rsidR="00C4219E" w:rsidRPr="00A50556" w:rsidTr="00AB54D3">
        <w:trPr>
          <w:gridBefore w:val="1"/>
        </w:trPr>
        <w:tc>
          <w:tcPr>
            <w:tcW w:w="828" w:type="dxa"/>
          </w:tcPr>
          <w:p w:rsidR="00C4219E" w:rsidRPr="00A50556" w:rsidRDefault="00C4219E" w:rsidP="000E6AF3">
            <w:pPr>
              <w:ind w:right="-108"/>
              <w:jc w:val="center"/>
              <w:rPr>
                <w:sz w:val="24"/>
                <w:szCs w:val="24"/>
              </w:rPr>
            </w:pPr>
            <w:r w:rsidRPr="00A50556">
              <w:rPr>
                <w:sz w:val="24"/>
                <w:szCs w:val="24"/>
              </w:rPr>
              <w:t>1.13.</w:t>
            </w:r>
          </w:p>
        </w:tc>
        <w:tc>
          <w:tcPr>
            <w:tcW w:w="3958" w:type="dxa"/>
          </w:tcPr>
          <w:p w:rsidR="00C4219E" w:rsidRPr="00A50556" w:rsidRDefault="00C4219E" w:rsidP="005C1464">
            <w:pPr>
              <w:widowControl w:val="0"/>
              <w:autoSpaceDE w:val="0"/>
              <w:autoSpaceDN w:val="0"/>
              <w:adjustRightInd w:val="0"/>
              <w:ind w:firstLine="432"/>
              <w:jc w:val="both"/>
              <w:rPr>
                <w:sz w:val="24"/>
                <w:szCs w:val="24"/>
              </w:rPr>
            </w:pPr>
            <w:r w:rsidRPr="00A50556">
              <w:rPr>
                <w:sz w:val="24"/>
                <w:szCs w:val="24"/>
              </w:rPr>
              <w:t>Організація та контроль щодо забезпечення повноти нарахування та своєчасності сплати акцизного податку, у т. ч. з використанням системи електронного адміністрування реалізації пального відповідно до діючих ставок податку на підакцизні товари, у обсягах доведених відповідними наказами ДПС та ГУ ДПС  про індикативні показники доходів</w:t>
            </w:r>
          </w:p>
        </w:tc>
        <w:tc>
          <w:tcPr>
            <w:tcW w:w="2410" w:type="dxa"/>
          </w:tcPr>
          <w:p w:rsidR="00C4219E" w:rsidRPr="00A50556" w:rsidRDefault="00C4219E" w:rsidP="000E6AF3">
            <w:pPr>
              <w:tabs>
                <w:tab w:val="left" w:pos="13320"/>
              </w:tabs>
              <w:jc w:val="center"/>
              <w:rPr>
                <w:sz w:val="24"/>
                <w:szCs w:val="24"/>
              </w:rPr>
            </w:pPr>
            <w:r w:rsidRPr="00A50556">
              <w:rPr>
                <w:sz w:val="24"/>
                <w:szCs w:val="24"/>
              </w:rPr>
              <w:t>Управління контролю за обігом та оподаткуванням підакцизних товарів</w:t>
            </w:r>
          </w:p>
        </w:tc>
        <w:tc>
          <w:tcPr>
            <w:tcW w:w="1701" w:type="dxa"/>
          </w:tcPr>
          <w:p w:rsidR="00C4219E" w:rsidRPr="00A50556" w:rsidRDefault="00C4219E" w:rsidP="000E6AF3">
            <w:pPr>
              <w:tabs>
                <w:tab w:val="left" w:pos="13320"/>
              </w:tabs>
              <w:jc w:val="center"/>
              <w:rPr>
                <w:sz w:val="24"/>
                <w:szCs w:val="24"/>
              </w:rPr>
            </w:pPr>
            <w:r w:rsidRPr="00A50556">
              <w:rPr>
                <w:sz w:val="24"/>
                <w:szCs w:val="24"/>
              </w:rPr>
              <w:t>Протягом півріччя</w:t>
            </w:r>
          </w:p>
        </w:tc>
        <w:tc>
          <w:tcPr>
            <w:tcW w:w="5953" w:type="dxa"/>
          </w:tcPr>
          <w:p w:rsidR="00C4219E" w:rsidRPr="00A50556" w:rsidRDefault="00C4219E" w:rsidP="003008E3">
            <w:pPr>
              <w:jc w:val="both"/>
              <w:rPr>
                <w:sz w:val="24"/>
                <w:szCs w:val="24"/>
              </w:rPr>
            </w:pPr>
            <w:r w:rsidRPr="00A50556">
              <w:rPr>
                <w:sz w:val="24"/>
                <w:szCs w:val="24"/>
              </w:rPr>
              <w:t>Забезпечено повноту нарахування та своєчасності сплати акцизного податку відповідно до діючих ставок податку на підакцизні товари, у обсягах не менших</w:t>
            </w:r>
            <w:r>
              <w:rPr>
                <w:sz w:val="24"/>
                <w:szCs w:val="24"/>
              </w:rPr>
              <w:t>,</w:t>
            </w:r>
            <w:r w:rsidRPr="00A50556">
              <w:rPr>
                <w:sz w:val="24"/>
                <w:szCs w:val="24"/>
              </w:rPr>
              <w:t xml:space="preserve"> ніж доведено відповідними наказами ДПС та ГУ ДПС  про індикативні показники доходів.</w:t>
            </w:r>
          </w:p>
          <w:p w:rsidR="00C4219E" w:rsidRPr="00A50556" w:rsidRDefault="00C4219E" w:rsidP="003008E3">
            <w:pPr>
              <w:jc w:val="both"/>
              <w:rPr>
                <w:bCs/>
                <w:sz w:val="24"/>
                <w:szCs w:val="24"/>
              </w:rPr>
            </w:pPr>
            <w:r w:rsidRPr="00A50556">
              <w:rPr>
                <w:sz w:val="24"/>
                <w:szCs w:val="24"/>
              </w:rPr>
              <w:t xml:space="preserve">Протягом другого півріччя до загального фонду державного бюджету надійшло акцизного податку в </w:t>
            </w:r>
            <w:r>
              <w:rPr>
                <w:sz w:val="24"/>
                <w:szCs w:val="24"/>
              </w:rPr>
              <w:t>сум</w:t>
            </w:r>
            <w:r w:rsidRPr="00A50556">
              <w:rPr>
                <w:sz w:val="24"/>
                <w:szCs w:val="24"/>
              </w:rPr>
              <w:t>і 785,1 тис.</w:t>
            </w:r>
            <w:r w:rsidRPr="00A50556">
              <w:rPr>
                <w:bCs/>
                <w:sz w:val="24"/>
                <w:szCs w:val="24"/>
              </w:rPr>
              <w:t xml:space="preserve"> грн. </w:t>
            </w:r>
            <w:r w:rsidRPr="00A50556">
              <w:rPr>
                <w:sz w:val="24"/>
                <w:szCs w:val="24"/>
              </w:rPr>
              <w:t>при індикативі 311,5 тис. грн., індикативний показник перевиконано у 2,5 рази.</w:t>
            </w:r>
            <w:r w:rsidRPr="00A50556">
              <w:rPr>
                <w:bCs/>
                <w:sz w:val="24"/>
                <w:szCs w:val="24"/>
              </w:rPr>
              <w:t xml:space="preserve"> </w:t>
            </w:r>
          </w:p>
          <w:p w:rsidR="00C4219E" w:rsidRPr="00A50556" w:rsidRDefault="00C4219E" w:rsidP="00537936">
            <w:pPr>
              <w:tabs>
                <w:tab w:val="left" w:pos="13320"/>
              </w:tabs>
              <w:jc w:val="both"/>
              <w:rPr>
                <w:sz w:val="24"/>
                <w:szCs w:val="24"/>
              </w:rPr>
            </w:pPr>
            <w:r w:rsidRPr="00A50556">
              <w:rPr>
                <w:sz w:val="24"/>
                <w:szCs w:val="24"/>
              </w:rPr>
              <w:t xml:space="preserve">До місцевих бюджетів надійшло акцизного податку з роздрібного продажу підакцизних товарів на </w:t>
            </w:r>
            <w:r>
              <w:rPr>
                <w:sz w:val="24"/>
                <w:szCs w:val="24"/>
              </w:rPr>
              <w:t xml:space="preserve">             суму </w:t>
            </w:r>
            <w:r w:rsidRPr="00A50556">
              <w:rPr>
                <w:sz w:val="24"/>
                <w:szCs w:val="24"/>
              </w:rPr>
              <w:t xml:space="preserve">64,0 млн. </w:t>
            </w:r>
            <w:r>
              <w:rPr>
                <w:sz w:val="24"/>
                <w:szCs w:val="24"/>
              </w:rPr>
              <w:t>грн.</w:t>
            </w:r>
            <w:r w:rsidRPr="00A50556">
              <w:rPr>
                <w:sz w:val="24"/>
                <w:szCs w:val="24"/>
              </w:rPr>
              <w:t xml:space="preserve">, при індикативі 53,8 млн. грн. </w:t>
            </w:r>
            <w:r>
              <w:rPr>
                <w:sz w:val="24"/>
                <w:szCs w:val="24"/>
              </w:rPr>
              <w:t xml:space="preserve">            </w:t>
            </w:r>
            <w:r w:rsidRPr="00A50556">
              <w:rPr>
                <w:sz w:val="24"/>
                <w:szCs w:val="24"/>
              </w:rPr>
              <w:t xml:space="preserve"> (118,9 відсотків).</w:t>
            </w:r>
          </w:p>
        </w:tc>
      </w:tr>
      <w:tr w:rsidR="00C4219E" w:rsidRPr="00A50556" w:rsidTr="00AB54D3">
        <w:trPr>
          <w:gridBefore w:val="1"/>
        </w:trPr>
        <w:tc>
          <w:tcPr>
            <w:tcW w:w="828" w:type="dxa"/>
          </w:tcPr>
          <w:p w:rsidR="00C4219E" w:rsidRPr="00A50556" w:rsidRDefault="00C4219E" w:rsidP="000E6AF3">
            <w:pPr>
              <w:ind w:right="-108"/>
              <w:jc w:val="center"/>
              <w:rPr>
                <w:sz w:val="24"/>
                <w:szCs w:val="24"/>
              </w:rPr>
            </w:pPr>
            <w:r w:rsidRPr="00A50556">
              <w:rPr>
                <w:sz w:val="24"/>
                <w:szCs w:val="24"/>
              </w:rPr>
              <w:t>1.14.</w:t>
            </w:r>
          </w:p>
        </w:tc>
        <w:tc>
          <w:tcPr>
            <w:tcW w:w="3958" w:type="dxa"/>
          </w:tcPr>
          <w:p w:rsidR="00C4219E" w:rsidRPr="00A50556" w:rsidRDefault="00C4219E" w:rsidP="00FF7AE9">
            <w:pPr>
              <w:ind w:right="22" w:firstLine="432"/>
              <w:jc w:val="both"/>
              <w:rPr>
                <w:sz w:val="24"/>
                <w:szCs w:val="24"/>
              </w:rPr>
            </w:pPr>
            <w:r w:rsidRPr="00A50556">
              <w:rPr>
                <w:sz w:val="24"/>
                <w:szCs w:val="24"/>
              </w:rPr>
              <w:t>Організація роботи щодо забезпечення контролю за правильністю обчислення, своєчасністю і повнотою нарахування та сплати до бюджету рентної плати, місцевих податків (єдиного податку з юридичних осіб, податку на майно в частині плати за землю), місцевих зборів</w:t>
            </w:r>
          </w:p>
        </w:tc>
        <w:tc>
          <w:tcPr>
            <w:tcW w:w="2410" w:type="dxa"/>
          </w:tcPr>
          <w:p w:rsidR="00C4219E" w:rsidRPr="00A50556" w:rsidRDefault="00C4219E" w:rsidP="000E6AF3">
            <w:pPr>
              <w:widowControl w:val="0"/>
              <w:autoSpaceDE w:val="0"/>
              <w:autoSpaceDN w:val="0"/>
              <w:adjustRightInd w:val="0"/>
              <w:jc w:val="center"/>
              <w:rPr>
                <w:sz w:val="24"/>
                <w:szCs w:val="24"/>
              </w:rPr>
            </w:pPr>
            <w:r w:rsidRPr="00A50556">
              <w:rPr>
                <w:sz w:val="24"/>
                <w:szCs w:val="24"/>
              </w:rPr>
              <w:t>Управління податків і зборів з юридичних осіб, управління (на правах відокремленого підрозділу)</w:t>
            </w:r>
          </w:p>
        </w:tc>
        <w:tc>
          <w:tcPr>
            <w:tcW w:w="1701" w:type="dxa"/>
          </w:tcPr>
          <w:p w:rsidR="00C4219E" w:rsidRPr="00A50556" w:rsidRDefault="00C4219E" w:rsidP="000E6AF3">
            <w:pPr>
              <w:jc w:val="center"/>
              <w:rPr>
                <w:sz w:val="24"/>
                <w:szCs w:val="24"/>
              </w:rPr>
            </w:pPr>
            <w:r w:rsidRPr="00A50556">
              <w:rPr>
                <w:sz w:val="24"/>
                <w:szCs w:val="24"/>
              </w:rPr>
              <w:t>Протягом півріччя</w:t>
            </w:r>
          </w:p>
        </w:tc>
        <w:tc>
          <w:tcPr>
            <w:tcW w:w="5953" w:type="dxa"/>
          </w:tcPr>
          <w:p w:rsidR="00C4219E" w:rsidRPr="00A50556" w:rsidRDefault="00C4219E" w:rsidP="00A50556">
            <w:pPr>
              <w:jc w:val="both"/>
              <w:rPr>
                <w:sz w:val="24"/>
                <w:szCs w:val="24"/>
              </w:rPr>
            </w:pPr>
            <w:r w:rsidRPr="00A50556">
              <w:rPr>
                <w:sz w:val="24"/>
                <w:szCs w:val="24"/>
              </w:rPr>
              <w:t>З метою забезпечення контролю за правильністю обчислення, своєчасністю і повнотою сплати рентної плати, податку на майно в частині плати за землю, єдиного податку до бюджету ГУ ДПС скоординовано роботу з Житомирським обласним управлінням лісомисливського господарства, Державною службою геології та надр України, Управлінням екології та природних ресурсів Житомирської</w:t>
            </w:r>
            <w:r>
              <w:rPr>
                <w:sz w:val="24"/>
                <w:szCs w:val="24"/>
              </w:rPr>
              <w:t xml:space="preserve"> облдержадміністрації (далі – ОДА)</w:t>
            </w:r>
            <w:r w:rsidRPr="00A50556">
              <w:rPr>
                <w:sz w:val="24"/>
                <w:szCs w:val="24"/>
              </w:rPr>
              <w:t>, сектором Державного агентства водних ресурсів у Житомирській області, ГУ Держгеокадастру у Житомирській област</w:t>
            </w:r>
            <w:r>
              <w:rPr>
                <w:sz w:val="24"/>
                <w:szCs w:val="24"/>
              </w:rPr>
              <w:t>і,</w:t>
            </w:r>
            <w:r w:rsidRPr="00A50556">
              <w:rPr>
                <w:sz w:val="24"/>
                <w:szCs w:val="24"/>
              </w:rPr>
              <w:t xml:space="preserve"> органами місцевого самоврядування та іншими установами </w:t>
            </w:r>
            <w:r>
              <w:rPr>
                <w:sz w:val="24"/>
                <w:szCs w:val="24"/>
              </w:rPr>
              <w:t xml:space="preserve">і </w:t>
            </w:r>
            <w:r w:rsidRPr="00A50556">
              <w:rPr>
                <w:sz w:val="24"/>
                <w:szCs w:val="24"/>
              </w:rPr>
              <w:t>організаціями щодо обміну інформацією</w:t>
            </w:r>
            <w:r>
              <w:rPr>
                <w:sz w:val="24"/>
                <w:szCs w:val="24"/>
              </w:rPr>
              <w:t>,</w:t>
            </w:r>
            <w:r w:rsidRPr="00A50556">
              <w:rPr>
                <w:sz w:val="24"/>
                <w:szCs w:val="24"/>
              </w:rPr>
              <w:t xml:space="preserve"> необхідною для обрахування бази оподаткування по закріплених платежах.</w:t>
            </w:r>
          </w:p>
          <w:p w:rsidR="00C4219E" w:rsidRPr="00A50556" w:rsidRDefault="00C4219E" w:rsidP="00537936">
            <w:pPr>
              <w:jc w:val="both"/>
              <w:rPr>
                <w:sz w:val="24"/>
                <w:szCs w:val="24"/>
              </w:rPr>
            </w:pPr>
            <w:r w:rsidRPr="00A50556">
              <w:rPr>
                <w:sz w:val="24"/>
                <w:szCs w:val="24"/>
              </w:rPr>
              <w:t xml:space="preserve">Проведено аналіз по суб’єктах господарювання щодо правильності обчислення, своєчасності і повноти сплати до бюджету  податку на майно в частині плати за землю, податку на нерухоме майно, єдиного податку 3 та 4 груп, транспортного та туристичного податків.   </w:t>
            </w:r>
            <w:r>
              <w:rPr>
                <w:sz w:val="24"/>
                <w:szCs w:val="24"/>
              </w:rPr>
              <w:t>У</w:t>
            </w:r>
            <w:r w:rsidRPr="00A50556">
              <w:rPr>
                <w:sz w:val="24"/>
                <w:szCs w:val="24"/>
              </w:rPr>
              <w:t>правліннями (на правах відокремлен</w:t>
            </w:r>
            <w:r>
              <w:rPr>
                <w:sz w:val="24"/>
                <w:szCs w:val="24"/>
              </w:rPr>
              <w:t>ого</w:t>
            </w:r>
            <w:r w:rsidRPr="00A50556">
              <w:rPr>
                <w:sz w:val="24"/>
                <w:szCs w:val="24"/>
              </w:rPr>
              <w:t xml:space="preserve"> підрозділ</w:t>
            </w:r>
            <w:r>
              <w:rPr>
                <w:sz w:val="24"/>
                <w:szCs w:val="24"/>
              </w:rPr>
              <w:t>у</w:t>
            </w:r>
            <w:r w:rsidRPr="00A50556">
              <w:rPr>
                <w:sz w:val="24"/>
                <w:szCs w:val="24"/>
              </w:rPr>
              <w:t xml:space="preserve">) здійснювалось проведення звірок з органами місцевого самоврядування щодо повноти обліку платників податків, які декларують плату за землю, оподатковуваних площ земельних ділянок, а також повноти нарахування і сплати ними плати за землю. </w:t>
            </w:r>
          </w:p>
          <w:p w:rsidR="00C4219E" w:rsidRPr="00A50556" w:rsidRDefault="00C4219E" w:rsidP="00A50556">
            <w:pPr>
              <w:jc w:val="both"/>
              <w:rPr>
                <w:sz w:val="24"/>
                <w:szCs w:val="24"/>
              </w:rPr>
            </w:pPr>
            <w:r w:rsidRPr="00A50556">
              <w:rPr>
                <w:sz w:val="24"/>
                <w:szCs w:val="24"/>
              </w:rPr>
              <w:t xml:space="preserve">Проведено аналіз суб’єктів господарювання, які в установленому порядку отримали спеціальні дозволи на користування надрами з метою  повноти залучення до оподаткування. По </w:t>
            </w:r>
            <w:r>
              <w:rPr>
                <w:sz w:val="24"/>
                <w:szCs w:val="24"/>
              </w:rPr>
              <w:t xml:space="preserve">управліннях (на правах </w:t>
            </w:r>
            <w:r w:rsidRPr="00A50556">
              <w:rPr>
                <w:sz w:val="24"/>
                <w:szCs w:val="24"/>
              </w:rPr>
              <w:t>відокремлен</w:t>
            </w:r>
            <w:r>
              <w:rPr>
                <w:sz w:val="24"/>
                <w:szCs w:val="24"/>
              </w:rPr>
              <w:t>ого</w:t>
            </w:r>
            <w:r w:rsidRPr="00A50556">
              <w:rPr>
                <w:sz w:val="24"/>
                <w:szCs w:val="24"/>
              </w:rPr>
              <w:t xml:space="preserve"> підрозділ</w:t>
            </w:r>
            <w:r>
              <w:rPr>
                <w:sz w:val="24"/>
                <w:szCs w:val="24"/>
              </w:rPr>
              <w:t>у)</w:t>
            </w:r>
            <w:r w:rsidRPr="00A50556">
              <w:rPr>
                <w:sz w:val="24"/>
                <w:szCs w:val="24"/>
              </w:rPr>
              <w:t xml:space="preserve"> визначались основні напрямки забезпечення контролю за суб’єктами господарювання – надрокористувачами. На їх адресу було направлено лист ГУ ДПС від 21.11.19 №1082/06-30-04-03-18 щодо опрацювання у другому півріччі 2019 року суб’єктів господарювання, які в установленому порядку отримали спеціальні дозволи на користування надрами з метою повноти залучення до оподаткування. </w:t>
            </w:r>
          </w:p>
          <w:p w:rsidR="00C4219E" w:rsidRPr="00A50556" w:rsidRDefault="00C4219E" w:rsidP="00A50556">
            <w:pPr>
              <w:jc w:val="both"/>
              <w:rPr>
                <w:sz w:val="24"/>
                <w:szCs w:val="24"/>
              </w:rPr>
            </w:pPr>
            <w:r w:rsidRPr="00A50556">
              <w:rPr>
                <w:sz w:val="24"/>
                <w:szCs w:val="24"/>
              </w:rPr>
              <w:t>Проведено звірки обсягів підземної води, які задекларовані у розрахунках з рентної плати за спеціальне використання води за ІІІ квартал 2019 року, з обсягами підземної води, зазначеними у розрахунках з рентної плати за користування надрами для видобування корисних копалин за ІІІ квартал 2019 року.</w:t>
            </w:r>
          </w:p>
          <w:p w:rsidR="00C4219E" w:rsidRPr="00A50556" w:rsidRDefault="00C4219E" w:rsidP="00A50556">
            <w:pPr>
              <w:jc w:val="both"/>
              <w:rPr>
                <w:sz w:val="24"/>
                <w:szCs w:val="24"/>
              </w:rPr>
            </w:pPr>
            <w:r w:rsidRPr="00A50556">
              <w:rPr>
                <w:sz w:val="24"/>
                <w:szCs w:val="24"/>
              </w:rPr>
              <w:t>За результатами виявлених розбіжностей до оподаткування залучено 18 суб’єктів господарювання, якими донараховано грошових (податкових) зобов'язань у тому числі штрафних (фінансових) санкцій з рентної плати за користування надрами на суму 1,4 тис.</w:t>
            </w:r>
            <w:r>
              <w:rPr>
                <w:sz w:val="24"/>
                <w:szCs w:val="24"/>
              </w:rPr>
              <w:t xml:space="preserve"> </w:t>
            </w:r>
            <w:r w:rsidRPr="00A50556">
              <w:rPr>
                <w:sz w:val="24"/>
                <w:szCs w:val="24"/>
              </w:rPr>
              <w:t>грн. та з рентної плати за спеціальне використання води на суму 2,8 тис. гривень</w:t>
            </w:r>
            <w:r>
              <w:rPr>
                <w:sz w:val="24"/>
                <w:szCs w:val="24"/>
              </w:rPr>
              <w:t>.                    У</w:t>
            </w:r>
            <w:r w:rsidRPr="00A50556">
              <w:rPr>
                <w:sz w:val="24"/>
                <w:szCs w:val="24"/>
              </w:rPr>
              <w:t xml:space="preserve"> звітному періоді листом ГУ ДПС від 16.10.2019 №1705/5/06-30-04-03-24 Департаменту промисловості ОДА направлено аналіз суб’єктів господарювання - надровидобувачів та інформацію щодо стабілізації роботи підприємств каменедобувної галузі. </w:t>
            </w:r>
          </w:p>
          <w:p w:rsidR="00C4219E" w:rsidRPr="00A50556" w:rsidRDefault="00C4219E" w:rsidP="00A50556">
            <w:pPr>
              <w:jc w:val="both"/>
              <w:rPr>
                <w:sz w:val="24"/>
                <w:szCs w:val="24"/>
              </w:rPr>
            </w:pPr>
            <w:r w:rsidRPr="00A50556">
              <w:rPr>
                <w:sz w:val="24"/>
                <w:szCs w:val="24"/>
              </w:rPr>
              <w:t>В результаті проведеної роботи забезпечено надходження рентної плати за користування надрами у сумі 75,9 млн. грн., що складає 104,3 відс. доведеного завдання (+3,1 млн. гривень).</w:t>
            </w:r>
          </w:p>
          <w:p w:rsidR="00C4219E" w:rsidRPr="00A50556" w:rsidRDefault="00C4219E" w:rsidP="00A50556">
            <w:pPr>
              <w:jc w:val="both"/>
              <w:rPr>
                <w:sz w:val="24"/>
                <w:szCs w:val="24"/>
              </w:rPr>
            </w:pPr>
            <w:r w:rsidRPr="00A50556">
              <w:rPr>
                <w:sz w:val="24"/>
                <w:szCs w:val="24"/>
              </w:rPr>
              <w:t>Забезпечено надходження до зведеного бюджету рентної плати за спеціальне використання лісових ресурсів у сумі 128,7 млн. грн., що складає 151,4 відс. індикативного показника (+43,7 млн. гривень).</w:t>
            </w:r>
          </w:p>
          <w:p w:rsidR="00C4219E" w:rsidRPr="00A50556" w:rsidRDefault="00C4219E" w:rsidP="00A50556">
            <w:pPr>
              <w:pStyle w:val="BodyText"/>
              <w:widowControl w:val="0"/>
              <w:ind w:left="23" w:right="40"/>
              <w:jc w:val="both"/>
              <w:rPr>
                <w:b w:val="0"/>
                <w:i w:val="0"/>
                <w:szCs w:val="24"/>
              </w:rPr>
            </w:pPr>
            <w:r w:rsidRPr="00A50556">
              <w:rPr>
                <w:b w:val="0"/>
                <w:i w:val="0"/>
                <w:szCs w:val="24"/>
              </w:rPr>
              <w:t xml:space="preserve">Забезпечено опрацювання переліку суб’єктів господарювання, яким видано ліцензії на право користування радіочастотним ресурсом. Перелік таких суб’єктів господарювання направлено </w:t>
            </w:r>
            <w:r>
              <w:rPr>
                <w:b w:val="0"/>
                <w:i w:val="0"/>
                <w:szCs w:val="24"/>
              </w:rPr>
              <w:t xml:space="preserve">управлінням (на правах </w:t>
            </w:r>
            <w:r w:rsidRPr="00A50556">
              <w:rPr>
                <w:b w:val="0"/>
                <w:i w:val="0"/>
                <w:szCs w:val="24"/>
              </w:rPr>
              <w:t>відокремлен</w:t>
            </w:r>
            <w:r>
              <w:rPr>
                <w:b w:val="0"/>
                <w:i w:val="0"/>
                <w:szCs w:val="24"/>
              </w:rPr>
              <w:t>ого</w:t>
            </w:r>
            <w:r w:rsidRPr="00A50556">
              <w:rPr>
                <w:b w:val="0"/>
                <w:i w:val="0"/>
                <w:szCs w:val="24"/>
              </w:rPr>
              <w:t xml:space="preserve"> підрозділ</w:t>
            </w:r>
            <w:r>
              <w:rPr>
                <w:b w:val="0"/>
                <w:i w:val="0"/>
                <w:szCs w:val="24"/>
              </w:rPr>
              <w:t>у)</w:t>
            </w:r>
            <w:r w:rsidRPr="00A50556">
              <w:rPr>
                <w:b w:val="0"/>
                <w:i w:val="0"/>
                <w:szCs w:val="24"/>
              </w:rPr>
              <w:t xml:space="preserve"> та скоординовано роботу щодо їх опрацювання у другому півріччі 2019 року з метою забезпечення повноти нарахування та сплати рентної плати за користування радіочастотним ресурсом України. </w:t>
            </w:r>
          </w:p>
          <w:p w:rsidR="00C4219E" w:rsidRPr="00A50556" w:rsidRDefault="00C4219E" w:rsidP="00596FC5">
            <w:pPr>
              <w:jc w:val="both"/>
              <w:rPr>
                <w:sz w:val="24"/>
                <w:szCs w:val="24"/>
              </w:rPr>
            </w:pPr>
            <w:r w:rsidRPr="00A50556">
              <w:rPr>
                <w:sz w:val="24"/>
                <w:szCs w:val="24"/>
              </w:rPr>
              <w:t>Проведеною звіркою переліку користувачів радіочастотного ресурсу України, одержаного від Національної комісії, що здійснює державне регулювання у сфері зв’язку та інформатизації, з переліком платників, які подали звітність за вересень –</w:t>
            </w:r>
            <w:r>
              <w:rPr>
                <w:sz w:val="24"/>
                <w:szCs w:val="24"/>
              </w:rPr>
              <w:t xml:space="preserve"> </w:t>
            </w:r>
            <w:r w:rsidRPr="00A50556">
              <w:rPr>
                <w:sz w:val="24"/>
                <w:szCs w:val="24"/>
              </w:rPr>
              <w:t xml:space="preserve">жовтень 2019 року встановлено 2 підприємства, якими не було подано звітність. Внаслідок проведених заходів підприємствами подано звітність за попередні періоди та сплачено нараховані суми у повному обсязі. В результаті вжитих заходів забезпечено надходження рентної плати за користування радіочастотним ресурсом у сумі 0,25 млн. гривень. </w:t>
            </w:r>
          </w:p>
        </w:tc>
      </w:tr>
      <w:tr w:rsidR="00C4219E" w:rsidRPr="00A50556" w:rsidTr="00AB54D3">
        <w:trPr>
          <w:gridBefore w:val="1"/>
        </w:trPr>
        <w:tc>
          <w:tcPr>
            <w:tcW w:w="828" w:type="dxa"/>
          </w:tcPr>
          <w:p w:rsidR="00C4219E" w:rsidRPr="00A50556" w:rsidRDefault="00C4219E" w:rsidP="000E6AF3">
            <w:pPr>
              <w:ind w:right="-108"/>
              <w:jc w:val="center"/>
              <w:rPr>
                <w:sz w:val="24"/>
                <w:szCs w:val="24"/>
              </w:rPr>
            </w:pPr>
            <w:r w:rsidRPr="00A50556">
              <w:rPr>
                <w:sz w:val="24"/>
                <w:szCs w:val="24"/>
              </w:rPr>
              <w:t>1.15.</w:t>
            </w:r>
          </w:p>
        </w:tc>
        <w:tc>
          <w:tcPr>
            <w:tcW w:w="3958" w:type="dxa"/>
          </w:tcPr>
          <w:p w:rsidR="00C4219E" w:rsidRPr="00A50556" w:rsidRDefault="00C4219E" w:rsidP="0016585F">
            <w:pPr>
              <w:ind w:firstLine="432"/>
              <w:jc w:val="both"/>
              <w:rPr>
                <w:sz w:val="24"/>
                <w:szCs w:val="24"/>
              </w:rPr>
            </w:pPr>
            <w:r w:rsidRPr="00A50556">
              <w:rPr>
                <w:sz w:val="24"/>
                <w:szCs w:val="24"/>
              </w:rPr>
              <w:t xml:space="preserve">Організація та координація роботи щодо: </w:t>
            </w:r>
          </w:p>
        </w:tc>
        <w:tc>
          <w:tcPr>
            <w:tcW w:w="2410" w:type="dxa"/>
          </w:tcPr>
          <w:p w:rsidR="00C4219E" w:rsidRPr="00A50556" w:rsidRDefault="00C4219E" w:rsidP="000E6AF3">
            <w:pPr>
              <w:jc w:val="center"/>
              <w:rPr>
                <w:sz w:val="24"/>
                <w:szCs w:val="24"/>
              </w:rPr>
            </w:pPr>
          </w:p>
        </w:tc>
        <w:tc>
          <w:tcPr>
            <w:tcW w:w="1701" w:type="dxa"/>
          </w:tcPr>
          <w:p w:rsidR="00C4219E" w:rsidRPr="00A50556" w:rsidRDefault="00C4219E" w:rsidP="000E6AF3">
            <w:pPr>
              <w:jc w:val="center"/>
              <w:rPr>
                <w:sz w:val="24"/>
                <w:szCs w:val="24"/>
              </w:rPr>
            </w:pPr>
          </w:p>
        </w:tc>
        <w:tc>
          <w:tcPr>
            <w:tcW w:w="5953" w:type="dxa"/>
          </w:tcPr>
          <w:p w:rsidR="00C4219E" w:rsidRPr="00A50556" w:rsidRDefault="00C4219E" w:rsidP="000E6AF3">
            <w:pPr>
              <w:jc w:val="center"/>
              <w:rPr>
                <w:sz w:val="24"/>
                <w:szCs w:val="24"/>
              </w:rPr>
            </w:pPr>
          </w:p>
        </w:tc>
      </w:tr>
      <w:tr w:rsidR="00C4219E" w:rsidRPr="00A50556" w:rsidTr="00AB54D3">
        <w:trPr>
          <w:gridBefore w:val="1"/>
        </w:trPr>
        <w:tc>
          <w:tcPr>
            <w:tcW w:w="828" w:type="dxa"/>
          </w:tcPr>
          <w:p w:rsidR="00C4219E" w:rsidRPr="00A50556" w:rsidRDefault="00C4219E" w:rsidP="000E6AF3">
            <w:pPr>
              <w:ind w:right="-108"/>
              <w:jc w:val="center"/>
              <w:rPr>
                <w:sz w:val="24"/>
                <w:szCs w:val="24"/>
              </w:rPr>
            </w:pPr>
            <w:r w:rsidRPr="00A50556">
              <w:rPr>
                <w:sz w:val="24"/>
                <w:szCs w:val="24"/>
              </w:rPr>
              <w:t>1.15.1.</w:t>
            </w:r>
          </w:p>
        </w:tc>
        <w:tc>
          <w:tcPr>
            <w:tcW w:w="3958" w:type="dxa"/>
          </w:tcPr>
          <w:p w:rsidR="00C4219E" w:rsidRPr="00A50556" w:rsidRDefault="00C4219E" w:rsidP="0016585F">
            <w:pPr>
              <w:ind w:firstLine="432"/>
              <w:jc w:val="both"/>
              <w:rPr>
                <w:sz w:val="24"/>
                <w:szCs w:val="24"/>
              </w:rPr>
            </w:pPr>
            <w:r w:rsidRPr="00A50556">
              <w:rPr>
                <w:sz w:val="24"/>
                <w:szCs w:val="24"/>
              </w:rPr>
              <w:t>підвищення рівня сплати податків самозайнятими особами, які перебувають на загальній системі оподаткування та сплачують незначні суми податку на доходи фізичних осіб</w:t>
            </w:r>
          </w:p>
        </w:tc>
        <w:tc>
          <w:tcPr>
            <w:tcW w:w="2410" w:type="dxa"/>
          </w:tcPr>
          <w:p w:rsidR="00C4219E" w:rsidRPr="00A50556" w:rsidRDefault="00C4219E" w:rsidP="004B422D">
            <w:pPr>
              <w:jc w:val="center"/>
              <w:rPr>
                <w:sz w:val="24"/>
                <w:szCs w:val="24"/>
              </w:rPr>
            </w:pPr>
            <w:r w:rsidRPr="00A50556">
              <w:rPr>
                <w:sz w:val="24"/>
                <w:szCs w:val="24"/>
              </w:rPr>
              <w:t>Управління податків і зборів з фізичних осіб, управління (на правах відокремленого підрозділу)</w:t>
            </w:r>
          </w:p>
        </w:tc>
        <w:tc>
          <w:tcPr>
            <w:tcW w:w="1701" w:type="dxa"/>
          </w:tcPr>
          <w:p w:rsidR="00C4219E" w:rsidRPr="00A50556" w:rsidRDefault="00C4219E" w:rsidP="004B422D">
            <w:pPr>
              <w:jc w:val="center"/>
              <w:rPr>
                <w:sz w:val="24"/>
                <w:szCs w:val="24"/>
              </w:rPr>
            </w:pPr>
            <w:r w:rsidRPr="00A50556">
              <w:rPr>
                <w:sz w:val="24"/>
                <w:szCs w:val="24"/>
              </w:rPr>
              <w:t>Протягом півріччя</w:t>
            </w:r>
          </w:p>
        </w:tc>
        <w:tc>
          <w:tcPr>
            <w:tcW w:w="5953" w:type="dxa"/>
          </w:tcPr>
          <w:p w:rsidR="00C4219E" w:rsidRPr="00A50556" w:rsidRDefault="00C4219E" w:rsidP="00212394">
            <w:pPr>
              <w:jc w:val="both"/>
              <w:rPr>
                <w:sz w:val="24"/>
                <w:szCs w:val="24"/>
              </w:rPr>
            </w:pPr>
            <w:r w:rsidRPr="007C718F">
              <w:rPr>
                <w:sz w:val="24"/>
                <w:szCs w:val="28"/>
              </w:rPr>
              <w:t xml:space="preserve">З метою підвищення рівня сплати податків самозайнятими особами, які перебувають на загальній системі оподаткування, вжито ряд заходів, за результатами яких </w:t>
            </w:r>
            <w:r>
              <w:rPr>
                <w:sz w:val="24"/>
                <w:szCs w:val="28"/>
              </w:rPr>
              <w:t xml:space="preserve">від </w:t>
            </w:r>
            <w:r w:rsidRPr="007C718F">
              <w:rPr>
                <w:sz w:val="24"/>
                <w:szCs w:val="28"/>
              </w:rPr>
              <w:t>фізичн</w:t>
            </w:r>
            <w:r>
              <w:rPr>
                <w:sz w:val="24"/>
                <w:szCs w:val="28"/>
              </w:rPr>
              <w:t>их</w:t>
            </w:r>
            <w:r w:rsidRPr="007C718F">
              <w:rPr>
                <w:sz w:val="24"/>
                <w:szCs w:val="28"/>
              </w:rPr>
              <w:t xml:space="preserve"> ос</w:t>
            </w:r>
            <w:r>
              <w:rPr>
                <w:sz w:val="24"/>
                <w:szCs w:val="28"/>
              </w:rPr>
              <w:t>і</w:t>
            </w:r>
            <w:r w:rsidRPr="007C718F">
              <w:rPr>
                <w:sz w:val="24"/>
                <w:szCs w:val="28"/>
              </w:rPr>
              <w:t>б підприємці</w:t>
            </w:r>
            <w:r>
              <w:rPr>
                <w:sz w:val="24"/>
                <w:szCs w:val="28"/>
              </w:rPr>
              <w:t>в</w:t>
            </w:r>
            <w:r w:rsidRPr="007C718F">
              <w:rPr>
                <w:sz w:val="24"/>
                <w:szCs w:val="28"/>
              </w:rPr>
              <w:t>, які перебувають на загальній системі оподаткування</w:t>
            </w:r>
            <w:r>
              <w:rPr>
                <w:sz w:val="24"/>
                <w:szCs w:val="28"/>
              </w:rPr>
              <w:t>,</w:t>
            </w:r>
            <w:r w:rsidRPr="007C718F">
              <w:rPr>
                <w:sz w:val="24"/>
                <w:szCs w:val="28"/>
              </w:rPr>
              <w:t xml:space="preserve"> у         </w:t>
            </w:r>
            <w:r>
              <w:rPr>
                <w:sz w:val="24"/>
                <w:szCs w:val="28"/>
              </w:rPr>
              <w:t>другому</w:t>
            </w:r>
            <w:r w:rsidRPr="007C718F">
              <w:rPr>
                <w:sz w:val="24"/>
                <w:szCs w:val="28"/>
              </w:rPr>
              <w:t xml:space="preserve"> півріччі 2019 року у порівнянні з </w:t>
            </w:r>
            <w:r>
              <w:rPr>
                <w:sz w:val="24"/>
                <w:szCs w:val="28"/>
              </w:rPr>
              <w:t>першим</w:t>
            </w:r>
            <w:r w:rsidRPr="007C718F">
              <w:rPr>
                <w:sz w:val="24"/>
                <w:szCs w:val="28"/>
              </w:rPr>
              <w:t xml:space="preserve"> півріччям 2019 року додатково надійшло </w:t>
            </w:r>
            <w:r>
              <w:rPr>
                <w:sz w:val="24"/>
                <w:szCs w:val="28"/>
              </w:rPr>
              <w:t xml:space="preserve">                 </w:t>
            </w:r>
            <w:r w:rsidRPr="007C718F">
              <w:rPr>
                <w:sz w:val="24"/>
                <w:szCs w:val="28"/>
              </w:rPr>
              <w:t>290,0 тис.</w:t>
            </w:r>
            <w:r>
              <w:rPr>
                <w:sz w:val="24"/>
                <w:szCs w:val="28"/>
              </w:rPr>
              <w:t xml:space="preserve"> </w:t>
            </w:r>
            <w:r w:rsidRPr="007C718F">
              <w:rPr>
                <w:sz w:val="24"/>
                <w:szCs w:val="28"/>
              </w:rPr>
              <w:t>гр</w:t>
            </w:r>
            <w:r>
              <w:rPr>
                <w:sz w:val="24"/>
                <w:szCs w:val="28"/>
              </w:rPr>
              <w:t>ивень</w:t>
            </w:r>
            <w:r w:rsidRPr="007C718F">
              <w:rPr>
                <w:sz w:val="24"/>
                <w:szCs w:val="28"/>
              </w:rPr>
              <w:t>.</w:t>
            </w:r>
          </w:p>
        </w:tc>
      </w:tr>
      <w:tr w:rsidR="00C4219E" w:rsidRPr="00A50556" w:rsidTr="00AB54D3">
        <w:trPr>
          <w:gridBefore w:val="1"/>
        </w:trPr>
        <w:tc>
          <w:tcPr>
            <w:tcW w:w="828" w:type="dxa"/>
          </w:tcPr>
          <w:p w:rsidR="00C4219E" w:rsidRPr="00A50556" w:rsidRDefault="00C4219E" w:rsidP="000E6AF3">
            <w:pPr>
              <w:ind w:right="-108"/>
              <w:jc w:val="center"/>
              <w:rPr>
                <w:sz w:val="24"/>
                <w:szCs w:val="24"/>
              </w:rPr>
            </w:pPr>
            <w:r w:rsidRPr="00A50556">
              <w:rPr>
                <w:sz w:val="24"/>
                <w:szCs w:val="24"/>
              </w:rPr>
              <w:t>1.15.2.</w:t>
            </w:r>
          </w:p>
        </w:tc>
        <w:tc>
          <w:tcPr>
            <w:tcW w:w="3958" w:type="dxa"/>
          </w:tcPr>
          <w:p w:rsidR="00C4219E" w:rsidRPr="00A50556" w:rsidRDefault="00C4219E" w:rsidP="004B422D">
            <w:pPr>
              <w:ind w:firstLine="432"/>
              <w:jc w:val="both"/>
              <w:rPr>
                <w:sz w:val="24"/>
                <w:szCs w:val="24"/>
              </w:rPr>
            </w:pPr>
            <w:r w:rsidRPr="00A50556">
              <w:rPr>
                <w:sz w:val="24"/>
                <w:szCs w:val="24"/>
              </w:rPr>
              <w:t xml:space="preserve">забезпечення контролю за своєчасністю, достовірністю, повнотою нарахування та сплати податку на доходи фізичних осіб, єдиного внеску, військового збору, місцевих податків (податку на майно, єдиного податку), місцевих зборів з фізичних осіб </w:t>
            </w:r>
          </w:p>
        </w:tc>
        <w:tc>
          <w:tcPr>
            <w:tcW w:w="2410" w:type="dxa"/>
          </w:tcPr>
          <w:p w:rsidR="00C4219E" w:rsidRPr="00A50556" w:rsidRDefault="00C4219E" w:rsidP="004B422D">
            <w:pPr>
              <w:jc w:val="center"/>
              <w:rPr>
                <w:sz w:val="24"/>
                <w:szCs w:val="24"/>
              </w:rPr>
            </w:pPr>
            <w:r w:rsidRPr="00A50556">
              <w:rPr>
                <w:sz w:val="24"/>
                <w:szCs w:val="24"/>
              </w:rPr>
              <w:t>Управління податків і зборів з фізичних осіб, управління (на правах відокремленого підрозділу)</w:t>
            </w:r>
          </w:p>
        </w:tc>
        <w:tc>
          <w:tcPr>
            <w:tcW w:w="1701" w:type="dxa"/>
          </w:tcPr>
          <w:p w:rsidR="00C4219E" w:rsidRPr="00A50556" w:rsidRDefault="00C4219E" w:rsidP="004B422D">
            <w:pPr>
              <w:jc w:val="center"/>
              <w:rPr>
                <w:sz w:val="24"/>
                <w:szCs w:val="24"/>
              </w:rPr>
            </w:pPr>
            <w:r w:rsidRPr="00A50556">
              <w:rPr>
                <w:sz w:val="24"/>
                <w:szCs w:val="24"/>
              </w:rPr>
              <w:t>Протягом півріччя</w:t>
            </w:r>
          </w:p>
        </w:tc>
        <w:tc>
          <w:tcPr>
            <w:tcW w:w="5953" w:type="dxa"/>
          </w:tcPr>
          <w:p w:rsidR="00C4219E" w:rsidRDefault="00C4219E" w:rsidP="0027040D">
            <w:pPr>
              <w:jc w:val="both"/>
              <w:rPr>
                <w:sz w:val="24"/>
                <w:szCs w:val="28"/>
              </w:rPr>
            </w:pPr>
            <w:r>
              <w:rPr>
                <w:sz w:val="24"/>
                <w:szCs w:val="28"/>
              </w:rPr>
              <w:t>Протягом звітного періоду проведено індивідуальну роботу з керівниками 275 юридичних осіб, у яких обліковувалась заборгованість з виплати заробітної плати та керівниками 497 юридичних осіб, які мінімізували виплату заробітної плати найманим працівникам. За рахунок самостійно вжитих заходів, до бюджету додатково надійшло 9,5 млн. грн. податку на доходи фізичних осіб та 7,9 млн. грн. єдиного внеску.</w:t>
            </w:r>
          </w:p>
          <w:p w:rsidR="00C4219E" w:rsidRDefault="00C4219E" w:rsidP="0027040D">
            <w:pPr>
              <w:jc w:val="both"/>
              <w:rPr>
                <w:sz w:val="24"/>
                <w:szCs w:val="28"/>
              </w:rPr>
            </w:pPr>
            <w:r>
              <w:rPr>
                <w:sz w:val="24"/>
                <w:szCs w:val="28"/>
              </w:rPr>
              <w:t xml:space="preserve">Забезпечено організацію роботи управлінь (на правах відокремленого підрозділу) щодо здійснення контролю за своєчасністю, достовірністю, повнотою нарахування та сплати військового збору суб’єктами господарювання юридичними та фізичними особами. За результатами вжитих заходів забезпечено надходження військового збору від податкових агентів у </w:t>
            </w:r>
            <w:r>
              <w:rPr>
                <w:sz w:val="24"/>
                <w:szCs w:val="24"/>
              </w:rPr>
              <w:t>сумі 230,4 млн. грн</w:t>
            </w:r>
            <w:r>
              <w:rPr>
                <w:sz w:val="24"/>
                <w:szCs w:val="28"/>
              </w:rPr>
              <w:t>., що становить 103,6 відс. доведеного показника, додатково до бюджету надійшло 8,0 млн. гривень.</w:t>
            </w:r>
          </w:p>
          <w:p w:rsidR="00C4219E" w:rsidRDefault="00C4219E" w:rsidP="0027040D">
            <w:pPr>
              <w:suppressAutoHyphens/>
              <w:jc w:val="both"/>
              <w:rPr>
                <w:sz w:val="24"/>
                <w:szCs w:val="28"/>
              </w:rPr>
            </w:pPr>
            <w:r>
              <w:rPr>
                <w:sz w:val="24"/>
                <w:szCs w:val="28"/>
              </w:rPr>
              <w:t>Забезпечено надходження єдиного внеску від суб’єктів господарювання у сумі 2988,5 млн. грн., що становить 93,0 відс. доведеного завдання.</w:t>
            </w:r>
          </w:p>
          <w:p w:rsidR="00C4219E" w:rsidRDefault="00C4219E" w:rsidP="0027040D">
            <w:pPr>
              <w:suppressAutoHyphens/>
              <w:jc w:val="both"/>
              <w:rPr>
                <w:sz w:val="24"/>
                <w:szCs w:val="28"/>
              </w:rPr>
            </w:pPr>
            <w:r>
              <w:rPr>
                <w:sz w:val="24"/>
                <w:szCs w:val="28"/>
              </w:rPr>
              <w:t>Працівниками структурних підрозділів ГУ ДПС винесено 5,3 тис. рішень про застосування штрафних санкцій та нарахування пені на загальну суму              10,3 млн. грн., до адміністративної відповідальності за порушення законодавства з єдиного внеску притягнуто 228 посадових осіб на суму 130,7 тис. гривень.</w:t>
            </w:r>
          </w:p>
          <w:p w:rsidR="00C4219E" w:rsidRDefault="00C4219E" w:rsidP="0027040D">
            <w:pPr>
              <w:suppressAutoHyphens/>
              <w:jc w:val="both"/>
              <w:rPr>
                <w:sz w:val="24"/>
                <w:szCs w:val="28"/>
              </w:rPr>
            </w:pPr>
            <w:r>
              <w:rPr>
                <w:sz w:val="24"/>
                <w:szCs w:val="28"/>
              </w:rPr>
              <w:t>Протягом звітного періоду з метою забезпечення виконання індикативних показників по транспортному податку сформовано 84 податкових повідомлення – рішення (далі – ППР) на загальну суму – 1,0 млн. грн., надійшло 172,3 тис. гривень.</w:t>
            </w:r>
          </w:p>
          <w:p w:rsidR="00C4219E" w:rsidRDefault="00C4219E" w:rsidP="0027040D">
            <w:pPr>
              <w:jc w:val="both"/>
              <w:rPr>
                <w:sz w:val="24"/>
                <w:szCs w:val="28"/>
              </w:rPr>
            </w:pPr>
            <w:r>
              <w:rPr>
                <w:sz w:val="24"/>
                <w:szCs w:val="28"/>
              </w:rPr>
              <w:t xml:space="preserve">Проведено аналіз сплати податку на нерухоме майно, відмінне від земельної ділянки за 2016-2018 роки фізичними особами – підприємцями, які мають у власності об’єкти нерухомого майна, що підлягають оподаткуванню відповідно до інформаційної системи Державного реєстру речових прав на нерухоме майно. За результатами проведеного аналізу виявлено 26 платників податку на нерухоме майно, по яких були відсутні записи про об’єкти оподаткування в АІС </w:t>
            </w:r>
            <w:r>
              <w:rPr>
                <w:sz w:val="24"/>
                <w:szCs w:val="28"/>
                <w:lang w:val="ru-RU"/>
              </w:rPr>
              <w:t>«</w:t>
            </w:r>
            <w:r>
              <w:rPr>
                <w:sz w:val="24"/>
                <w:szCs w:val="28"/>
              </w:rPr>
              <w:t xml:space="preserve">Податковий блок». Так, додатково було сформовано 33 ППР на суму 38,9 тис. гривень. З плати за землю сформовано 3,8 тис. ППР на загальну суму                    2,8 млн. гривень. </w:t>
            </w:r>
          </w:p>
          <w:p w:rsidR="00C4219E" w:rsidRDefault="00C4219E" w:rsidP="0027040D">
            <w:pPr>
              <w:jc w:val="both"/>
              <w:rPr>
                <w:sz w:val="24"/>
                <w:szCs w:val="28"/>
              </w:rPr>
            </w:pPr>
            <w:r>
              <w:rPr>
                <w:sz w:val="24"/>
                <w:szCs w:val="28"/>
              </w:rPr>
              <w:t>За результатами проведеної роботи до бюджету надійшло по податку на нерухоме майно з фізичних осіб 27,6 млн. грн., транспортного податку з фізичних осіб 0,8 млн. грн. та плати за землю 52,9 млн. гривень.</w:t>
            </w:r>
          </w:p>
          <w:p w:rsidR="00C4219E" w:rsidRPr="00A50556" w:rsidRDefault="00C4219E" w:rsidP="003E7EC9">
            <w:pPr>
              <w:jc w:val="both"/>
              <w:rPr>
                <w:sz w:val="24"/>
                <w:szCs w:val="24"/>
              </w:rPr>
            </w:pPr>
            <w:r>
              <w:rPr>
                <w:sz w:val="24"/>
                <w:szCs w:val="28"/>
              </w:rPr>
              <w:t>Забезпечено надходження земельного податку з фізичних осіб у сумі 52,9 млн. грн., що становить   114,9 відс. доведеного показника, до бюджету додатково надійшло 6,9 млн. грн., по податку на нерухоме майно, відмінне від земельної ділянки з фізичних осіб - у сумі 27,6 млн. грн., що становить 108,4 відс. доведеного показника, до бюджету додатково надійшло 2,1 млн. грн. та по транспортному податку з фізичних осіб - у сумі 0,9 млн. грн., що становить 103,6 відс. доведеного показника, до бюджету додатково надійшло 0,03 млн. гривень.</w:t>
            </w:r>
          </w:p>
        </w:tc>
      </w:tr>
      <w:tr w:rsidR="00C4219E" w:rsidRPr="00A50556" w:rsidTr="00AB54D3">
        <w:trPr>
          <w:gridBefore w:val="1"/>
        </w:trPr>
        <w:tc>
          <w:tcPr>
            <w:tcW w:w="828" w:type="dxa"/>
          </w:tcPr>
          <w:p w:rsidR="00C4219E" w:rsidRPr="00A50556" w:rsidRDefault="00C4219E" w:rsidP="00D24F65">
            <w:pPr>
              <w:ind w:right="-108"/>
              <w:jc w:val="center"/>
              <w:rPr>
                <w:sz w:val="24"/>
                <w:szCs w:val="24"/>
              </w:rPr>
            </w:pPr>
            <w:r w:rsidRPr="00A50556">
              <w:rPr>
                <w:sz w:val="24"/>
                <w:szCs w:val="24"/>
              </w:rPr>
              <w:t>1.16.</w:t>
            </w:r>
          </w:p>
        </w:tc>
        <w:tc>
          <w:tcPr>
            <w:tcW w:w="3958" w:type="dxa"/>
          </w:tcPr>
          <w:p w:rsidR="00C4219E" w:rsidRPr="00A50556" w:rsidRDefault="00C4219E" w:rsidP="002C100F">
            <w:pPr>
              <w:ind w:firstLine="432"/>
              <w:jc w:val="both"/>
              <w:rPr>
                <w:sz w:val="24"/>
                <w:szCs w:val="24"/>
              </w:rPr>
            </w:pPr>
            <w:r w:rsidRPr="00A50556">
              <w:rPr>
                <w:sz w:val="24"/>
                <w:szCs w:val="24"/>
              </w:rPr>
              <w:t>Здійснення контролю за діяльністю суб’єктів господарювання (юридичних та фізичних осіб), які порушують податкове законодавство при виплаті заробітної плати (без утримання податку на доходи фізичних осіб, виплати за рахунок не облікованої готівки, використання праці найманих осіб без укладання трудових угод), ефективної роботи з легалізації заробітної плати і викриття фактів її виплати „в конвертах”</w:t>
            </w:r>
          </w:p>
        </w:tc>
        <w:tc>
          <w:tcPr>
            <w:tcW w:w="2410" w:type="dxa"/>
          </w:tcPr>
          <w:p w:rsidR="00C4219E" w:rsidRPr="00A50556" w:rsidRDefault="00C4219E" w:rsidP="007637BF">
            <w:pPr>
              <w:jc w:val="center"/>
              <w:rPr>
                <w:sz w:val="24"/>
                <w:szCs w:val="24"/>
              </w:rPr>
            </w:pPr>
            <w:r w:rsidRPr="00A50556">
              <w:rPr>
                <w:sz w:val="24"/>
                <w:szCs w:val="24"/>
              </w:rPr>
              <w:t>Управління податків і зборів з фізичних осіб, управління (на правах відокремленого підрозділу)</w:t>
            </w:r>
          </w:p>
        </w:tc>
        <w:tc>
          <w:tcPr>
            <w:tcW w:w="1701" w:type="dxa"/>
          </w:tcPr>
          <w:p w:rsidR="00C4219E" w:rsidRPr="00A50556" w:rsidRDefault="00C4219E" w:rsidP="007637BF">
            <w:pPr>
              <w:jc w:val="center"/>
              <w:rPr>
                <w:sz w:val="24"/>
                <w:szCs w:val="24"/>
              </w:rPr>
            </w:pPr>
            <w:r w:rsidRPr="00A50556">
              <w:rPr>
                <w:sz w:val="24"/>
                <w:szCs w:val="24"/>
              </w:rPr>
              <w:t>Протягом півріччя</w:t>
            </w:r>
          </w:p>
        </w:tc>
        <w:tc>
          <w:tcPr>
            <w:tcW w:w="5953" w:type="dxa"/>
          </w:tcPr>
          <w:p w:rsidR="00C4219E" w:rsidRPr="00A50556" w:rsidRDefault="00C4219E" w:rsidP="003E7EC9">
            <w:pPr>
              <w:jc w:val="both"/>
              <w:rPr>
                <w:sz w:val="24"/>
                <w:szCs w:val="24"/>
              </w:rPr>
            </w:pPr>
            <w:r>
              <w:rPr>
                <w:sz w:val="24"/>
                <w:szCs w:val="28"/>
              </w:rPr>
              <w:t>Проведено 100 документальних перевіро</w:t>
            </w:r>
            <w:r>
              <w:rPr>
                <w:sz w:val="24"/>
                <w:szCs w:val="28"/>
                <w:lang w:val="ru-RU"/>
              </w:rPr>
              <w:t>к</w:t>
            </w:r>
            <w:r>
              <w:rPr>
                <w:sz w:val="24"/>
                <w:szCs w:val="28"/>
              </w:rPr>
              <w:t xml:space="preserve"> суб’єктів господарювання – юридичних та фізичних осіб з питань дотримання ними діючого податкового законодавства та закону про єдиний внесок при виплаті заробітної плати, порушення встановлені у 24 випадках. За результатами проведених перевірок донараховано податків та платежів (податок на доходи фізичних осіб, єдиний внесок, фінансові санкції та пеня) на суму 4,3 млн. грн., із донарахованих сум надійшло до бюджету 2,4 млн. гривень. Під час проведення контрольно-перевірочних заходів було виявлено 55 осіб, що працюють без укладання трудових договорів. В результаті вжитих заходів  до бюджету додатково надійшло 6,8 млн. гривень та залучено 7 фізичних осіб до державної реєстрації, як суб’єктів підприємницької діяльності.</w:t>
            </w:r>
          </w:p>
        </w:tc>
      </w:tr>
      <w:tr w:rsidR="00C4219E" w:rsidRPr="00A50556" w:rsidTr="00AB54D3">
        <w:trPr>
          <w:gridBefore w:val="1"/>
        </w:trPr>
        <w:tc>
          <w:tcPr>
            <w:tcW w:w="828" w:type="dxa"/>
          </w:tcPr>
          <w:p w:rsidR="00C4219E" w:rsidRPr="00A50556" w:rsidRDefault="00C4219E" w:rsidP="007637BF">
            <w:pPr>
              <w:ind w:right="22"/>
              <w:jc w:val="center"/>
              <w:rPr>
                <w:sz w:val="24"/>
                <w:szCs w:val="24"/>
              </w:rPr>
            </w:pPr>
            <w:r w:rsidRPr="00A50556">
              <w:rPr>
                <w:sz w:val="24"/>
                <w:szCs w:val="24"/>
              </w:rPr>
              <w:t>1.17.</w:t>
            </w:r>
          </w:p>
        </w:tc>
        <w:tc>
          <w:tcPr>
            <w:tcW w:w="3958" w:type="dxa"/>
          </w:tcPr>
          <w:p w:rsidR="00C4219E" w:rsidRPr="00A50556" w:rsidRDefault="00C4219E" w:rsidP="000E6AF3">
            <w:pPr>
              <w:ind w:firstLine="432"/>
              <w:jc w:val="both"/>
              <w:rPr>
                <w:sz w:val="24"/>
                <w:szCs w:val="24"/>
              </w:rPr>
            </w:pPr>
            <w:r w:rsidRPr="00A50556">
              <w:rPr>
                <w:sz w:val="24"/>
                <w:szCs w:val="24"/>
              </w:rPr>
              <w:t xml:space="preserve">Впровадження організаційних заходів для підвищення ефективності роботи з метою спрямування надходжень у рахунок погашення податкового боргу до державного бюджету та погашення податкового боргу та боргу по єдиному внеску </w:t>
            </w:r>
          </w:p>
        </w:tc>
        <w:tc>
          <w:tcPr>
            <w:tcW w:w="2410" w:type="dxa"/>
          </w:tcPr>
          <w:p w:rsidR="00C4219E" w:rsidRPr="00A50556" w:rsidRDefault="00C4219E" w:rsidP="000E6AF3">
            <w:pPr>
              <w:jc w:val="center"/>
              <w:rPr>
                <w:sz w:val="24"/>
                <w:szCs w:val="24"/>
              </w:rPr>
            </w:pPr>
            <w:r w:rsidRPr="00A50556">
              <w:rPr>
                <w:sz w:val="24"/>
                <w:szCs w:val="24"/>
              </w:rPr>
              <w:t>Відділ по роботі з податковим боргом, управління (на правах відокремленого підрозділу)</w:t>
            </w:r>
          </w:p>
        </w:tc>
        <w:tc>
          <w:tcPr>
            <w:tcW w:w="1701" w:type="dxa"/>
          </w:tcPr>
          <w:p w:rsidR="00C4219E" w:rsidRPr="00A50556" w:rsidRDefault="00C4219E" w:rsidP="000E6AF3">
            <w:pPr>
              <w:jc w:val="center"/>
              <w:rPr>
                <w:sz w:val="24"/>
                <w:szCs w:val="24"/>
              </w:rPr>
            </w:pPr>
            <w:r w:rsidRPr="00A50556">
              <w:rPr>
                <w:sz w:val="24"/>
                <w:szCs w:val="24"/>
              </w:rPr>
              <w:t>Протягом півріччя</w:t>
            </w:r>
          </w:p>
        </w:tc>
        <w:tc>
          <w:tcPr>
            <w:tcW w:w="5953" w:type="dxa"/>
          </w:tcPr>
          <w:p w:rsidR="00C4219E" w:rsidRPr="00A50556" w:rsidRDefault="00C4219E" w:rsidP="00560EB4">
            <w:pPr>
              <w:jc w:val="both"/>
              <w:rPr>
                <w:sz w:val="24"/>
                <w:szCs w:val="24"/>
              </w:rPr>
            </w:pPr>
            <w:r w:rsidRPr="00A50556">
              <w:rPr>
                <w:sz w:val="24"/>
                <w:szCs w:val="24"/>
              </w:rPr>
              <w:t>За рахунок вжиття заходів погашення податкового боргу забезпечено надходжень до зведеного бюджету на суму 68,5 млн. грн., у т.ч. до державного бюджету – 40,1 млн. грн. (індикативний показник</w:t>
            </w:r>
            <w:r>
              <w:rPr>
                <w:sz w:val="24"/>
                <w:szCs w:val="24"/>
              </w:rPr>
              <w:t xml:space="preserve"> – 29,4 млн. грн., перевиконано </w:t>
            </w:r>
            <w:r w:rsidRPr="00A50556">
              <w:rPr>
                <w:sz w:val="24"/>
                <w:szCs w:val="24"/>
              </w:rPr>
              <w:t>10,7 млн. грн.), надходження зі сплати єдиного внеску склали</w:t>
            </w:r>
            <w:r w:rsidRPr="00A50556">
              <w:rPr>
                <w:color w:val="FF0000"/>
                <w:sz w:val="24"/>
                <w:szCs w:val="24"/>
              </w:rPr>
              <w:t xml:space="preserve"> </w:t>
            </w:r>
            <w:r w:rsidRPr="00A50556">
              <w:rPr>
                <w:sz w:val="24"/>
                <w:szCs w:val="24"/>
              </w:rPr>
              <w:t>41,2 млн. гривень.</w:t>
            </w:r>
          </w:p>
          <w:p w:rsidR="00C4219E" w:rsidRPr="00A50556" w:rsidRDefault="00C4219E" w:rsidP="00560EB4">
            <w:pPr>
              <w:jc w:val="both"/>
              <w:rPr>
                <w:color w:val="000000"/>
                <w:sz w:val="24"/>
                <w:szCs w:val="24"/>
              </w:rPr>
            </w:pPr>
            <w:r w:rsidRPr="00A50556">
              <w:rPr>
                <w:color w:val="000000"/>
                <w:sz w:val="24"/>
                <w:szCs w:val="24"/>
              </w:rPr>
              <w:t xml:space="preserve">З метою покращення стану організації роботи, вжиття дієвих заходів з погашення податкового боргу, </w:t>
            </w:r>
            <w:r>
              <w:rPr>
                <w:color w:val="000000"/>
                <w:sz w:val="24"/>
                <w:szCs w:val="24"/>
              </w:rPr>
              <w:t xml:space="preserve">видано </w:t>
            </w:r>
            <w:r w:rsidRPr="00A50556">
              <w:rPr>
                <w:color w:val="000000"/>
                <w:sz w:val="24"/>
                <w:szCs w:val="24"/>
              </w:rPr>
              <w:t xml:space="preserve">наказ </w:t>
            </w:r>
            <w:r>
              <w:rPr>
                <w:color w:val="000000"/>
                <w:sz w:val="24"/>
                <w:szCs w:val="24"/>
              </w:rPr>
              <w:t>ГУ ДПС</w:t>
            </w:r>
            <w:r w:rsidRPr="00A50556">
              <w:rPr>
                <w:color w:val="000000"/>
                <w:sz w:val="24"/>
                <w:szCs w:val="24"/>
              </w:rPr>
              <w:t xml:space="preserve"> від 06.12.2019 № 637 «Про створення робочої групи» з відпрацювання економічно активних підприємств-боржників.</w:t>
            </w:r>
          </w:p>
          <w:p w:rsidR="00C4219E" w:rsidRPr="00A50556" w:rsidRDefault="00C4219E" w:rsidP="0032752A">
            <w:pPr>
              <w:jc w:val="both"/>
              <w:rPr>
                <w:sz w:val="24"/>
                <w:szCs w:val="24"/>
              </w:rPr>
            </w:pPr>
            <w:r>
              <w:rPr>
                <w:color w:val="000000"/>
                <w:sz w:val="24"/>
                <w:szCs w:val="24"/>
              </w:rPr>
              <w:t>З метою</w:t>
            </w:r>
            <w:r w:rsidRPr="00A50556">
              <w:rPr>
                <w:color w:val="000000"/>
                <w:sz w:val="24"/>
                <w:szCs w:val="24"/>
              </w:rPr>
              <w:t xml:space="preserve"> належного виконання функцій податковими керуючими </w:t>
            </w:r>
            <w:r>
              <w:rPr>
                <w:color w:val="000000"/>
                <w:sz w:val="24"/>
                <w:szCs w:val="24"/>
              </w:rPr>
              <w:t>видано</w:t>
            </w:r>
            <w:r w:rsidRPr="00A50556">
              <w:rPr>
                <w:color w:val="000000"/>
                <w:sz w:val="24"/>
                <w:szCs w:val="24"/>
              </w:rPr>
              <w:t xml:space="preserve"> наказ ГУ ДПС </w:t>
            </w:r>
            <w:r w:rsidRPr="00A50556">
              <w:rPr>
                <w:sz w:val="24"/>
                <w:szCs w:val="24"/>
              </w:rPr>
              <w:t>від 10.09.2019 №34 «Про закріплення підприємств-боржників та фізичних осіб-боржників»</w:t>
            </w:r>
            <w:r w:rsidRPr="00A50556">
              <w:rPr>
                <w:color w:val="000000"/>
                <w:sz w:val="24"/>
                <w:szCs w:val="24"/>
              </w:rPr>
              <w:t>.</w:t>
            </w:r>
          </w:p>
        </w:tc>
      </w:tr>
      <w:tr w:rsidR="00C4219E" w:rsidRPr="00A50556" w:rsidTr="00AB54D3">
        <w:trPr>
          <w:gridBefore w:val="1"/>
        </w:trPr>
        <w:tc>
          <w:tcPr>
            <w:tcW w:w="828" w:type="dxa"/>
          </w:tcPr>
          <w:p w:rsidR="00C4219E" w:rsidRPr="00A50556" w:rsidRDefault="00C4219E" w:rsidP="007637BF">
            <w:pPr>
              <w:ind w:right="22"/>
              <w:jc w:val="center"/>
              <w:rPr>
                <w:sz w:val="24"/>
                <w:szCs w:val="24"/>
              </w:rPr>
            </w:pPr>
            <w:r w:rsidRPr="00A50556">
              <w:rPr>
                <w:sz w:val="24"/>
                <w:szCs w:val="24"/>
              </w:rPr>
              <w:t>1.18.</w:t>
            </w:r>
          </w:p>
        </w:tc>
        <w:tc>
          <w:tcPr>
            <w:tcW w:w="3958" w:type="dxa"/>
          </w:tcPr>
          <w:p w:rsidR="00C4219E" w:rsidRPr="00A50556" w:rsidRDefault="00C4219E" w:rsidP="007637BF">
            <w:pPr>
              <w:ind w:firstLine="384"/>
              <w:jc w:val="both"/>
              <w:rPr>
                <w:sz w:val="24"/>
                <w:szCs w:val="24"/>
              </w:rPr>
            </w:pPr>
            <w:r w:rsidRPr="00A50556">
              <w:rPr>
                <w:sz w:val="24"/>
                <w:szCs w:val="24"/>
              </w:rPr>
              <w:t>Забезпечення скорочення податкового боргу. Вжиття заходів, спрямованих на зменшення кількості підприємств-боржників та загальної суми податкового боргу</w:t>
            </w:r>
          </w:p>
        </w:tc>
        <w:tc>
          <w:tcPr>
            <w:tcW w:w="2410" w:type="dxa"/>
          </w:tcPr>
          <w:p w:rsidR="00C4219E" w:rsidRPr="00A50556" w:rsidRDefault="00C4219E" w:rsidP="00E338EC">
            <w:pPr>
              <w:jc w:val="center"/>
              <w:rPr>
                <w:sz w:val="24"/>
                <w:szCs w:val="24"/>
              </w:rPr>
            </w:pPr>
            <w:r w:rsidRPr="00A50556">
              <w:rPr>
                <w:sz w:val="24"/>
                <w:szCs w:val="24"/>
              </w:rPr>
              <w:t>Відділ по роботі з податковим боргом, управління (на правах відокремленого підрозділу)</w:t>
            </w:r>
          </w:p>
        </w:tc>
        <w:tc>
          <w:tcPr>
            <w:tcW w:w="1701" w:type="dxa"/>
          </w:tcPr>
          <w:p w:rsidR="00C4219E" w:rsidRPr="00A50556" w:rsidRDefault="00C4219E" w:rsidP="007637BF">
            <w:pPr>
              <w:jc w:val="center"/>
              <w:rPr>
                <w:sz w:val="24"/>
                <w:szCs w:val="24"/>
              </w:rPr>
            </w:pPr>
            <w:r w:rsidRPr="00A50556">
              <w:rPr>
                <w:sz w:val="24"/>
                <w:szCs w:val="24"/>
              </w:rPr>
              <w:t>Протягом півріччя</w:t>
            </w:r>
          </w:p>
        </w:tc>
        <w:tc>
          <w:tcPr>
            <w:tcW w:w="5953" w:type="dxa"/>
          </w:tcPr>
          <w:p w:rsidR="00C4219E" w:rsidRPr="00A50556" w:rsidRDefault="00C4219E" w:rsidP="00560EB4">
            <w:pPr>
              <w:jc w:val="both"/>
              <w:rPr>
                <w:sz w:val="24"/>
                <w:szCs w:val="24"/>
              </w:rPr>
            </w:pPr>
            <w:r w:rsidRPr="00A50556">
              <w:rPr>
                <w:sz w:val="24"/>
                <w:szCs w:val="24"/>
              </w:rPr>
              <w:t xml:space="preserve">Станом на 01.01.2020 у порівнянні з 01.07.2019 податковий борг до зведеного бюджету збільшився на 61,5 млн. грн., або на 8,6 відс. та становить </w:t>
            </w:r>
            <w:r>
              <w:rPr>
                <w:sz w:val="24"/>
                <w:szCs w:val="24"/>
              </w:rPr>
              <w:t xml:space="preserve">              </w:t>
            </w:r>
            <w:r w:rsidRPr="00A50556">
              <w:rPr>
                <w:sz w:val="24"/>
                <w:szCs w:val="24"/>
              </w:rPr>
              <w:t>775,7 млн. гривень.</w:t>
            </w:r>
          </w:p>
          <w:p w:rsidR="00C4219E" w:rsidRPr="00A50556" w:rsidRDefault="00C4219E" w:rsidP="00560EB4">
            <w:pPr>
              <w:jc w:val="both"/>
              <w:rPr>
                <w:sz w:val="24"/>
                <w:szCs w:val="24"/>
              </w:rPr>
            </w:pPr>
            <w:r>
              <w:rPr>
                <w:sz w:val="24"/>
                <w:szCs w:val="24"/>
              </w:rPr>
              <w:t>В</w:t>
            </w:r>
            <w:r w:rsidRPr="00A50556">
              <w:rPr>
                <w:sz w:val="24"/>
                <w:szCs w:val="24"/>
              </w:rPr>
              <w:t xml:space="preserve">жито </w:t>
            </w:r>
            <w:r>
              <w:rPr>
                <w:sz w:val="24"/>
                <w:szCs w:val="24"/>
              </w:rPr>
              <w:t xml:space="preserve">ряд </w:t>
            </w:r>
            <w:r w:rsidRPr="00A50556">
              <w:rPr>
                <w:sz w:val="24"/>
                <w:szCs w:val="24"/>
              </w:rPr>
              <w:t>заход</w:t>
            </w:r>
            <w:r>
              <w:rPr>
                <w:sz w:val="24"/>
                <w:szCs w:val="24"/>
              </w:rPr>
              <w:t>ів</w:t>
            </w:r>
            <w:r w:rsidRPr="00A50556">
              <w:rPr>
                <w:sz w:val="24"/>
                <w:szCs w:val="24"/>
              </w:rPr>
              <w:t xml:space="preserve"> щодо скорочення заборгованості, зокрема, інкасовими дорученнями з рахунків в банках стягнуто майже 3,0 млн. грн., за виконавчими документами надійшло 974,7 тис. грн., за рахунок вилучення готівки – 335,0 тис. грн., надходження від розстрочених сум склали 26,8 млн. грн., виставлено та направлено</w:t>
            </w:r>
            <w:r w:rsidRPr="00A50556">
              <w:rPr>
                <w:color w:val="FF0000"/>
                <w:sz w:val="24"/>
                <w:szCs w:val="24"/>
              </w:rPr>
              <w:t xml:space="preserve"> </w:t>
            </w:r>
            <w:r w:rsidRPr="00A50556">
              <w:rPr>
                <w:sz w:val="24"/>
                <w:szCs w:val="24"/>
              </w:rPr>
              <w:t xml:space="preserve">2790 вимог щодо сплати податкового боргу. </w:t>
            </w:r>
          </w:p>
          <w:p w:rsidR="00C4219E" w:rsidRPr="00A50556" w:rsidRDefault="00C4219E" w:rsidP="00560EB4">
            <w:pPr>
              <w:jc w:val="both"/>
              <w:rPr>
                <w:sz w:val="24"/>
                <w:szCs w:val="24"/>
              </w:rPr>
            </w:pPr>
            <w:r w:rsidRPr="00A50556">
              <w:rPr>
                <w:sz w:val="24"/>
                <w:szCs w:val="24"/>
              </w:rPr>
              <w:t>Крім того, підготовлено 224 справи на суму                 105,2 млн. грн. з метою подальшого звернення до суду для погашення податкового боргу.</w:t>
            </w:r>
          </w:p>
        </w:tc>
      </w:tr>
      <w:tr w:rsidR="00C4219E" w:rsidRPr="00A50556" w:rsidTr="00AB54D3">
        <w:trPr>
          <w:gridBefore w:val="1"/>
        </w:trPr>
        <w:tc>
          <w:tcPr>
            <w:tcW w:w="828" w:type="dxa"/>
          </w:tcPr>
          <w:p w:rsidR="00C4219E" w:rsidRPr="00A50556" w:rsidRDefault="00C4219E" w:rsidP="007637BF">
            <w:pPr>
              <w:ind w:right="22"/>
              <w:jc w:val="center"/>
              <w:rPr>
                <w:sz w:val="24"/>
                <w:szCs w:val="24"/>
              </w:rPr>
            </w:pPr>
            <w:r w:rsidRPr="00A50556">
              <w:rPr>
                <w:sz w:val="24"/>
                <w:szCs w:val="24"/>
              </w:rPr>
              <w:t>1.19.</w:t>
            </w:r>
          </w:p>
        </w:tc>
        <w:tc>
          <w:tcPr>
            <w:tcW w:w="3958" w:type="dxa"/>
          </w:tcPr>
          <w:p w:rsidR="00C4219E" w:rsidRPr="00A50556" w:rsidRDefault="00C4219E" w:rsidP="000E6AF3">
            <w:pPr>
              <w:ind w:firstLine="399"/>
              <w:jc w:val="both"/>
              <w:rPr>
                <w:sz w:val="24"/>
                <w:szCs w:val="24"/>
              </w:rPr>
            </w:pPr>
            <w:r w:rsidRPr="00A50556">
              <w:rPr>
                <w:sz w:val="24"/>
                <w:szCs w:val="24"/>
              </w:rPr>
              <w:t>Розгляд пропозицій підприємств і організацій щодо розстрочення та реструктуризації грошових зобов’язань та/або податкового боргу, списання безнадійного податкового боргу та підготовка відповідних рішень. Контроль за виконанням умов договорів розстрочення</w:t>
            </w:r>
          </w:p>
        </w:tc>
        <w:tc>
          <w:tcPr>
            <w:tcW w:w="2410" w:type="dxa"/>
          </w:tcPr>
          <w:p w:rsidR="00C4219E" w:rsidRPr="00A50556" w:rsidRDefault="00C4219E" w:rsidP="00E338EC">
            <w:pPr>
              <w:jc w:val="center"/>
              <w:rPr>
                <w:sz w:val="24"/>
                <w:szCs w:val="24"/>
              </w:rPr>
            </w:pPr>
            <w:r w:rsidRPr="00A50556">
              <w:rPr>
                <w:sz w:val="24"/>
                <w:szCs w:val="24"/>
              </w:rPr>
              <w:t>Відділ по роботі з податковим боргом, управління (на правах відокремленого підрозділу)</w:t>
            </w:r>
          </w:p>
        </w:tc>
        <w:tc>
          <w:tcPr>
            <w:tcW w:w="1701" w:type="dxa"/>
          </w:tcPr>
          <w:p w:rsidR="00C4219E" w:rsidRPr="00A50556" w:rsidRDefault="00C4219E" w:rsidP="000E6AF3">
            <w:pPr>
              <w:jc w:val="center"/>
              <w:rPr>
                <w:sz w:val="24"/>
                <w:szCs w:val="24"/>
              </w:rPr>
            </w:pPr>
            <w:r w:rsidRPr="00A50556">
              <w:rPr>
                <w:sz w:val="24"/>
                <w:szCs w:val="24"/>
              </w:rPr>
              <w:t>Протягом півріччя</w:t>
            </w:r>
          </w:p>
        </w:tc>
        <w:tc>
          <w:tcPr>
            <w:tcW w:w="5953" w:type="dxa"/>
          </w:tcPr>
          <w:p w:rsidR="00C4219E" w:rsidRPr="00A50556" w:rsidRDefault="00C4219E" w:rsidP="00560EB4">
            <w:pPr>
              <w:jc w:val="both"/>
              <w:rPr>
                <w:sz w:val="24"/>
                <w:szCs w:val="24"/>
              </w:rPr>
            </w:pPr>
            <w:r w:rsidRPr="00A50556">
              <w:rPr>
                <w:sz w:val="24"/>
                <w:szCs w:val="24"/>
              </w:rPr>
              <w:t>За зверненнями платників надано розстрочок на рівні ГУ ДПС відповідно до вимог статті 100 Податкового кодексу України на загальну суму 13,0 млн. гривень. Здійснювався контроль за дотриманням умов договорів розстрочення. За невиконання умов розстрочення скасовано 13 рішень.</w:t>
            </w:r>
          </w:p>
          <w:p w:rsidR="00C4219E" w:rsidRPr="00A50556" w:rsidRDefault="00C4219E" w:rsidP="00560EB4">
            <w:pPr>
              <w:jc w:val="both"/>
              <w:rPr>
                <w:sz w:val="24"/>
                <w:szCs w:val="24"/>
              </w:rPr>
            </w:pPr>
            <w:r w:rsidRPr="00A50556">
              <w:rPr>
                <w:sz w:val="24"/>
                <w:szCs w:val="24"/>
              </w:rPr>
              <w:t xml:space="preserve">Також відповідно </w:t>
            </w:r>
            <w:r>
              <w:rPr>
                <w:sz w:val="24"/>
                <w:szCs w:val="24"/>
              </w:rPr>
              <w:t xml:space="preserve">до </w:t>
            </w:r>
            <w:r w:rsidRPr="00A50556">
              <w:rPr>
                <w:sz w:val="24"/>
                <w:szCs w:val="24"/>
              </w:rPr>
              <w:t>статті 102 Податкового кодексу України списано безнадійного податкового боргу  на суму 11,7 млн. гривень.</w:t>
            </w:r>
          </w:p>
        </w:tc>
      </w:tr>
      <w:tr w:rsidR="00C4219E" w:rsidRPr="00A50556" w:rsidTr="00AB54D3">
        <w:trPr>
          <w:gridBefore w:val="1"/>
        </w:trPr>
        <w:tc>
          <w:tcPr>
            <w:tcW w:w="828" w:type="dxa"/>
          </w:tcPr>
          <w:p w:rsidR="00C4219E" w:rsidRPr="00A50556" w:rsidRDefault="00C4219E" w:rsidP="007637BF">
            <w:pPr>
              <w:ind w:right="22"/>
              <w:jc w:val="center"/>
              <w:rPr>
                <w:sz w:val="24"/>
                <w:szCs w:val="24"/>
              </w:rPr>
            </w:pPr>
            <w:r w:rsidRPr="00A50556">
              <w:rPr>
                <w:sz w:val="24"/>
                <w:szCs w:val="24"/>
              </w:rPr>
              <w:t>1.20.</w:t>
            </w:r>
          </w:p>
        </w:tc>
        <w:tc>
          <w:tcPr>
            <w:tcW w:w="3958" w:type="dxa"/>
          </w:tcPr>
          <w:p w:rsidR="00C4219E" w:rsidRPr="00A50556" w:rsidRDefault="00C4219E" w:rsidP="000E6AF3">
            <w:pPr>
              <w:tabs>
                <w:tab w:val="left" w:pos="1230"/>
              </w:tabs>
              <w:ind w:right="20" w:firstLine="399"/>
              <w:jc w:val="both"/>
              <w:rPr>
                <w:sz w:val="24"/>
                <w:szCs w:val="24"/>
                <w:lang w:eastAsia="en-US"/>
              </w:rPr>
            </w:pPr>
            <w:r w:rsidRPr="00A50556">
              <w:rPr>
                <w:sz w:val="24"/>
                <w:szCs w:val="24"/>
                <w:lang w:eastAsia="en-US"/>
              </w:rPr>
              <w:t xml:space="preserve">Вжиття організаційних заходів щодо удосконалення роботи із забезпечення надходження коштів до бюджету від реалізації безхазяйного майна та майна, що перебуває у податковій заставі </w:t>
            </w:r>
          </w:p>
        </w:tc>
        <w:tc>
          <w:tcPr>
            <w:tcW w:w="2410" w:type="dxa"/>
          </w:tcPr>
          <w:p w:rsidR="00C4219E" w:rsidRPr="00A50556" w:rsidRDefault="00C4219E" w:rsidP="00F90CAF">
            <w:pPr>
              <w:jc w:val="center"/>
              <w:rPr>
                <w:sz w:val="24"/>
                <w:szCs w:val="24"/>
              </w:rPr>
            </w:pPr>
            <w:r w:rsidRPr="00A50556">
              <w:rPr>
                <w:sz w:val="24"/>
                <w:szCs w:val="24"/>
              </w:rPr>
              <w:t>Відділ по роботі з податковим боргом, управління (на правах відокремленого підрозділу)</w:t>
            </w:r>
          </w:p>
        </w:tc>
        <w:tc>
          <w:tcPr>
            <w:tcW w:w="1701" w:type="dxa"/>
          </w:tcPr>
          <w:p w:rsidR="00C4219E" w:rsidRPr="00A50556" w:rsidRDefault="00C4219E" w:rsidP="000E6AF3">
            <w:pPr>
              <w:jc w:val="center"/>
              <w:rPr>
                <w:sz w:val="24"/>
                <w:szCs w:val="24"/>
              </w:rPr>
            </w:pPr>
            <w:r w:rsidRPr="00A50556">
              <w:rPr>
                <w:sz w:val="24"/>
                <w:szCs w:val="24"/>
              </w:rPr>
              <w:t>Протягом півріччя</w:t>
            </w:r>
          </w:p>
        </w:tc>
        <w:tc>
          <w:tcPr>
            <w:tcW w:w="5953" w:type="dxa"/>
          </w:tcPr>
          <w:p w:rsidR="00C4219E" w:rsidRPr="00A50556" w:rsidRDefault="00C4219E" w:rsidP="00560EB4">
            <w:pPr>
              <w:jc w:val="both"/>
              <w:rPr>
                <w:sz w:val="24"/>
                <w:szCs w:val="24"/>
              </w:rPr>
            </w:pPr>
            <w:r w:rsidRPr="00A50556">
              <w:rPr>
                <w:sz w:val="24"/>
                <w:szCs w:val="24"/>
              </w:rPr>
              <w:t xml:space="preserve">У звітному періоді від реалізації виявленого та поставленого на облік безхазяйного майна забезпечено надходжень до державного бюджету в сумі </w:t>
            </w:r>
            <w:r>
              <w:rPr>
                <w:sz w:val="24"/>
                <w:szCs w:val="24"/>
              </w:rPr>
              <w:t xml:space="preserve">             </w:t>
            </w:r>
            <w:r w:rsidRPr="00A50556">
              <w:rPr>
                <w:sz w:val="24"/>
                <w:szCs w:val="24"/>
              </w:rPr>
              <w:t xml:space="preserve">656,2 тис. грн., що у 7,3 рази перевищує доведене завдання, до місцевого бюджету надійшло </w:t>
            </w:r>
            <w:r>
              <w:rPr>
                <w:sz w:val="24"/>
                <w:szCs w:val="24"/>
              </w:rPr>
              <w:t xml:space="preserve">              </w:t>
            </w:r>
            <w:r w:rsidRPr="00A50556">
              <w:rPr>
                <w:sz w:val="24"/>
                <w:szCs w:val="24"/>
              </w:rPr>
              <w:t>112,3 тис. грн., або 249,4 відсотка.</w:t>
            </w:r>
          </w:p>
          <w:p w:rsidR="00C4219E" w:rsidRPr="00A50556" w:rsidRDefault="00C4219E" w:rsidP="0032752A">
            <w:pPr>
              <w:jc w:val="both"/>
              <w:rPr>
                <w:sz w:val="24"/>
                <w:szCs w:val="24"/>
              </w:rPr>
            </w:pPr>
            <w:r w:rsidRPr="00A50556">
              <w:rPr>
                <w:sz w:val="24"/>
                <w:szCs w:val="24"/>
              </w:rPr>
              <w:t>Крім того, протягом півріччя передано на реалізацію майна на суму 1767,3 тис. грн. та забезпечено надходження в рахунок погашення боргу за рахунок реалізації майна, що перебувало в податковій заставі на суму 25,5 тис. грн. (індикативний показник –</w:t>
            </w:r>
            <w:r>
              <w:rPr>
                <w:sz w:val="24"/>
                <w:szCs w:val="24"/>
              </w:rPr>
              <w:t xml:space="preserve">                     </w:t>
            </w:r>
            <w:r w:rsidRPr="00A50556">
              <w:rPr>
                <w:sz w:val="24"/>
                <w:szCs w:val="24"/>
              </w:rPr>
              <w:t xml:space="preserve"> 570,0 тис. грн., виконання - 4,5 відсотка).</w:t>
            </w:r>
          </w:p>
        </w:tc>
      </w:tr>
      <w:tr w:rsidR="00C4219E" w:rsidRPr="00A50556" w:rsidTr="00AB54D3">
        <w:trPr>
          <w:gridBefore w:val="1"/>
        </w:trPr>
        <w:tc>
          <w:tcPr>
            <w:tcW w:w="14850" w:type="dxa"/>
            <w:gridSpan w:val="5"/>
          </w:tcPr>
          <w:p w:rsidR="00C4219E" w:rsidRPr="00A50556" w:rsidRDefault="00C4219E" w:rsidP="00D6040B">
            <w:pPr>
              <w:ind w:right="22"/>
              <w:jc w:val="center"/>
              <w:rPr>
                <w:b/>
                <w:sz w:val="24"/>
                <w:szCs w:val="24"/>
              </w:rPr>
            </w:pPr>
            <w:r w:rsidRPr="00A50556">
              <w:rPr>
                <w:b/>
                <w:sz w:val="24"/>
                <w:szCs w:val="24"/>
              </w:rPr>
              <w:t xml:space="preserve">Розділ 2. Проведення роботи з питань дотримання вимог податкового законодавства, </w:t>
            </w:r>
          </w:p>
          <w:p w:rsidR="00C4219E" w:rsidRPr="00A50556" w:rsidRDefault="00C4219E" w:rsidP="00D6040B">
            <w:pPr>
              <w:ind w:right="22"/>
              <w:jc w:val="center"/>
              <w:rPr>
                <w:b/>
                <w:sz w:val="24"/>
                <w:szCs w:val="24"/>
              </w:rPr>
            </w:pPr>
            <w:r w:rsidRPr="00A50556">
              <w:rPr>
                <w:b/>
                <w:sz w:val="24"/>
                <w:szCs w:val="24"/>
              </w:rPr>
              <w:t xml:space="preserve">законодавства щодо адміністрування єдиного внеску та законодавства з інших питань, </w:t>
            </w:r>
          </w:p>
          <w:p w:rsidR="00C4219E" w:rsidRPr="00A50556" w:rsidRDefault="00C4219E" w:rsidP="00D6040B">
            <w:pPr>
              <w:ind w:right="22"/>
              <w:jc w:val="center"/>
              <w:rPr>
                <w:b/>
                <w:sz w:val="24"/>
                <w:szCs w:val="24"/>
              </w:rPr>
            </w:pPr>
            <w:r w:rsidRPr="00A50556">
              <w:rPr>
                <w:b/>
                <w:sz w:val="24"/>
                <w:szCs w:val="24"/>
              </w:rPr>
              <w:t>контроль за дотриманням якого покладено на ДПС, у т. ч. боротьби з відмиванням доходів, одержаних злочинним шляхом</w:t>
            </w:r>
          </w:p>
        </w:tc>
      </w:tr>
      <w:tr w:rsidR="00C4219E" w:rsidRPr="00A50556" w:rsidTr="00AB54D3">
        <w:trPr>
          <w:gridBefore w:val="1"/>
        </w:trPr>
        <w:tc>
          <w:tcPr>
            <w:tcW w:w="828" w:type="dxa"/>
          </w:tcPr>
          <w:p w:rsidR="00C4219E" w:rsidRPr="00A50556" w:rsidRDefault="00C4219E" w:rsidP="000E6AF3">
            <w:pPr>
              <w:ind w:right="22"/>
              <w:jc w:val="center"/>
              <w:rPr>
                <w:sz w:val="24"/>
                <w:szCs w:val="24"/>
              </w:rPr>
            </w:pPr>
            <w:r w:rsidRPr="00A50556">
              <w:rPr>
                <w:sz w:val="24"/>
                <w:szCs w:val="24"/>
              </w:rPr>
              <w:t>2.1.</w:t>
            </w:r>
          </w:p>
        </w:tc>
        <w:tc>
          <w:tcPr>
            <w:tcW w:w="3958" w:type="dxa"/>
          </w:tcPr>
          <w:p w:rsidR="00C4219E" w:rsidRPr="00A50556" w:rsidRDefault="00C4219E" w:rsidP="000E6AF3">
            <w:pPr>
              <w:ind w:firstLine="432"/>
              <w:jc w:val="both"/>
              <w:rPr>
                <w:sz w:val="24"/>
                <w:szCs w:val="24"/>
                <w:lang w:eastAsia="uk-UA"/>
              </w:rPr>
            </w:pPr>
            <w:r w:rsidRPr="00A50556">
              <w:rPr>
                <w:sz w:val="24"/>
                <w:szCs w:val="24"/>
                <w:lang w:eastAsia="uk-UA"/>
              </w:rPr>
              <w:t>Формування та виконання Плану-графіка проведення документальних планових перевірок платників податків на 2020 рік та у разі необхідності надання ДПС пропозицій щодо внесення змін та доповнень</w:t>
            </w:r>
          </w:p>
        </w:tc>
        <w:tc>
          <w:tcPr>
            <w:tcW w:w="2410" w:type="dxa"/>
          </w:tcPr>
          <w:p w:rsidR="00C4219E" w:rsidRPr="00A50556" w:rsidRDefault="00C4219E" w:rsidP="001234F6">
            <w:pPr>
              <w:jc w:val="center"/>
              <w:rPr>
                <w:sz w:val="24"/>
                <w:szCs w:val="24"/>
              </w:rPr>
            </w:pPr>
            <w:r w:rsidRPr="00A50556">
              <w:rPr>
                <w:sz w:val="24"/>
                <w:szCs w:val="24"/>
              </w:rPr>
              <w:t>Управління податкових перевірок, трансфертного ціноутворення та міжнародного оподаткування, управління податків і зборів з фізичних осіб</w:t>
            </w:r>
          </w:p>
          <w:p w:rsidR="00C4219E" w:rsidRPr="00A50556" w:rsidRDefault="00C4219E" w:rsidP="001234F6">
            <w:pPr>
              <w:jc w:val="center"/>
              <w:rPr>
                <w:sz w:val="24"/>
                <w:szCs w:val="24"/>
              </w:rPr>
            </w:pPr>
          </w:p>
        </w:tc>
        <w:tc>
          <w:tcPr>
            <w:tcW w:w="1701" w:type="dxa"/>
          </w:tcPr>
          <w:p w:rsidR="00C4219E" w:rsidRPr="00A50556" w:rsidRDefault="00C4219E" w:rsidP="000E6AF3">
            <w:pPr>
              <w:jc w:val="center"/>
              <w:rPr>
                <w:sz w:val="24"/>
                <w:szCs w:val="24"/>
              </w:rPr>
            </w:pPr>
            <w:r w:rsidRPr="00A50556">
              <w:rPr>
                <w:sz w:val="24"/>
                <w:szCs w:val="24"/>
              </w:rPr>
              <w:t>Протягом півріччя</w:t>
            </w:r>
          </w:p>
        </w:tc>
        <w:tc>
          <w:tcPr>
            <w:tcW w:w="5953" w:type="dxa"/>
          </w:tcPr>
          <w:p w:rsidR="00C4219E" w:rsidRDefault="00C4219E" w:rsidP="003E7EC9">
            <w:pPr>
              <w:tabs>
                <w:tab w:val="left" w:pos="7655"/>
                <w:tab w:val="left" w:pos="7938"/>
              </w:tabs>
              <w:jc w:val="both"/>
              <w:rPr>
                <w:sz w:val="24"/>
                <w:szCs w:val="24"/>
              </w:rPr>
            </w:pPr>
            <w:r>
              <w:rPr>
                <w:sz w:val="24"/>
                <w:szCs w:val="24"/>
              </w:rPr>
              <w:t xml:space="preserve">Відповідно до </w:t>
            </w:r>
            <w:r>
              <w:rPr>
                <w:sz w:val="24"/>
                <w:szCs w:val="24"/>
                <w:lang w:eastAsia="zh-CN"/>
              </w:rPr>
              <w:t xml:space="preserve">наказу Міністерства фінансів України від 02.06.2015 №524/ДСК «Про затвердження Методичних рекомендацій щодо складання плану – графіка проведення документальних планових перевірок платників податків», </w:t>
            </w:r>
            <w:r>
              <w:rPr>
                <w:sz w:val="24"/>
                <w:szCs w:val="24"/>
              </w:rPr>
              <w:t>наказу ГУ ДФС від 08.10.2015 №582 «Про супроводження документальних перевірок платників податків – фізичних та юридичних осіб»  та статті 77 Податкового кодексу України з урахуванням змін внесених Законом України від 21.12.2016 №1797-VIII «Про внесення змін до Податкового кодексу щодо покращення інвестиційного клімату в Україні» в листопаді 2019 року було забезпечено формування планів-графіків проведення документальних планових перевірок суб’єктів господарювання на 2020 рік, які затверджено ДПС України у встановленому порядку.</w:t>
            </w:r>
          </w:p>
          <w:p w:rsidR="00C4219E" w:rsidRPr="00A50556" w:rsidRDefault="00C4219E" w:rsidP="003265ED">
            <w:pPr>
              <w:jc w:val="both"/>
              <w:rPr>
                <w:sz w:val="24"/>
                <w:szCs w:val="24"/>
              </w:rPr>
            </w:pPr>
            <w:r w:rsidRPr="00A50556">
              <w:rPr>
                <w:sz w:val="24"/>
                <w:szCs w:val="24"/>
              </w:rPr>
              <w:t xml:space="preserve">Відповідно </w:t>
            </w:r>
            <w:r>
              <w:rPr>
                <w:sz w:val="24"/>
                <w:szCs w:val="24"/>
              </w:rPr>
              <w:t xml:space="preserve">до </w:t>
            </w:r>
            <w:r w:rsidRPr="00A50556">
              <w:rPr>
                <w:sz w:val="24"/>
                <w:szCs w:val="24"/>
              </w:rPr>
              <w:t>наказу ГУ ДФС від 21.11.2018 №2565 «Про супроводження документальних перевірок» (зі змінами) забезпечено коригування (які затверджено ДФС в установленому порядку) та супроводження плану-графіка проведення документальних планових перевірок платників податків на 2019 рік.</w:t>
            </w:r>
          </w:p>
          <w:p w:rsidR="00C4219E" w:rsidRDefault="00C4219E" w:rsidP="0039407F">
            <w:pPr>
              <w:jc w:val="both"/>
              <w:rPr>
                <w:sz w:val="24"/>
                <w:szCs w:val="24"/>
              </w:rPr>
            </w:pPr>
            <w:r w:rsidRPr="00A50556">
              <w:rPr>
                <w:sz w:val="24"/>
                <w:szCs w:val="24"/>
              </w:rPr>
              <w:t>Протягом звітного періоду відповідно до плану – графік</w:t>
            </w:r>
            <w:r>
              <w:rPr>
                <w:sz w:val="24"/>
                <w:szCs w:val="24"/>
              </w:rPr>
              <w:t>а</w:t>
            </w:r>
            <w:r w:rsidRPr="00A50556">
              <w:rPr>
                <w:sz w:val="24"/>
                <w:szCs w:val="24"/>
              </w:rPr>
              <w:t xml:space="preserve"> </w:t>
            </w:r>
            <w:r w:rsidRPr="00A50556">
              <w:rPr>
                <w:sz w:val="24"/>
                <w:szCs w:val="24"/>
                <w:lang w:eastAsia="uk-UA"/>
              </w:rPr>
              <w:t xml:space="preserve"> проведення документальних планових перевірок </w:t>
            </w:r>
            <w:r w:rsidRPr="00A50556">
              <w:rPr>
                <w:sz w:val="24"/>
                <w:szCs w:val="24"/>
              </w:rPr>
              <w:t xml:space="preserve">платників податків ГУ ДПС було заплановано та проведено 40 перевірок юридичних осіб, за результатами донараховано 29,2 млн. грн., з яких узгоджено 8,2 млн. грн. Із узгоджених податкових зобов’язань звітного періоду до бюджету надійшло </w:t>
            </w:r>
            <w:r w:rsidRPr="0027733A">
              <w:rPr>
                <w:sz w:val="24"/>
                <w:szCs w:val="24"/>
                <w:lang w:val="ru-RU"/>
              </w:rPr>
              <w:t xml:space="preserve">   </w:t>
            </w:r>
            <w:r w:rsidRPr="00A50556">
              <w:rPr>
                <w:sz w:val="24"/>
                <w:szCs w:val="24"/>
              </w:rPr>
              <w:t xml:space="preserve">7,9 млн. гривень. </w:t>
            </w:r>
          </w:p>
          <w:p w:rsidR="00C4219E" w:rsidRDefault="00C4219E" w:rsidP="003E7EC9">
            <w:pPr>
              <w:jc w:val="both"/>
              <w:rPr>
                <w:sz w:val="24"/>
                <w:szCs w:val="28"/>
                <w:highlight w:val="yellow"/>
                <w:lang w:val="az-Cyrl-AZ"/>
              </w:rPr>
            </w:pPr>
            <w:r>
              <w:rPr>
                <w:sz w:val="24"/>
                <w:szCs w:val="28"/>
                <w:lang w:val="az-Cyrl-AZ"/>
              </w:rPr>
              <w:t>Відповідно до плану – графіка</w:t>
            </w:r>
            <w:r>
              <w:rPr>
                <w:sz w:val="24"/>
                <w:szCs w:val="24"/>
                <w:lang w:eastAsia="uk-UA"/>
              </w:rPr>
              <w:t xml:space="preserve"> проведення документальних планових перевірок суб’єктів господарювання управлінням податків</w:t>
            </w:r>
            <w:r>
              <w:rPr>
                <w:sz w:val="24"/>
                <w:szCs w:val="28"/>
                <w:lang w:val="az-Cyrl-AZ"/>
              </w:rPr>
              <w:t xml:space="preserve"> і зборів з фізичних осіб було заплановано перевірки</w:t>
            </w:r>
            <w:r>
              <w:rPr>
                <w:sz w:val="24"/>
                <w:szCs w:val="28"/>
              </w:rPr>
              <w:t xml:space="preserve"> 33 фізичних осіб – підприємців</w:t>
            </w:r>
            <w:r>
              <w:rPr>
                <w:sz w:val="24"/>
                <w:szCs w:val="28"/>
                <w:lang w:val="az-Cyrl-AZ"/>
              </w:rPr>
              <w:t>, з них всі розпочаті та завершені. За результатами перевірок донараховано 11,9 млн. грн. податків та зборів, що на 8,1 млн. грн. більше, ніж у відповідному періоді минулого року. До бюджету надійшло 2,8 млн. гривень.</w:t>
            </w:r>
          </w:p>
          <w:p w:rsidR="00C4219E" w:rsidRPr="00A50556" w:rsidRDefault="00C4219E" w:rsidP="000D7B4C">
            <w:pPr>
              <w:jc w:val="both"/>
              <w:rPr>
                <w:sz w:val="24"/>
                <w:szCs w:val="24"/>
              </w:rPr>
            </w:pPr>
            <w:r>
              <w:rPr>
                <w:sz w:val="24"/>
                <w:szCs w:val="28"/>
                <w:lang w:val="az-Cyrl-AZ"/>
              </w:rPr>
              <w:t xml:space="preserve">Також заплановано документальні планові перевірки                   </w:t>
            </w:r>
            <w:r>
              <w:rPr>
                <w:sz w:val="24"/>
                <w:szCs w:val="28"/>
              </w:rPr>
              <w:t xml:space="preserve"> 48 юридичних осіб, з яких станом на 01.01.2000 р. завершено 31 перевірку. </w:t>
            </w:r>
            <w:r>
              <w:rPr>
                <w:sz w:val="24"/>
                <w:szCs w:val="28"/>
                <w:lang w:val="ru-RU"/>
              </w:rPr>
              <w:t xml:space="preserve">Крім того, у другому півріччі 2019 року завершено </w:t>
            </w:r>
            <w:r>
              <w:rPr>
                <w:sz w:val="24"/>
                <w:szCs w:val="28"/>
              </w:rPr>
              <w:t xml:space="preserve">10 перевірок, розпочатих у першому півріччі 2019 року. </w:t>
            </w:r>
            <w:r>
              <w:rPr>
                <w:sz w:val="24"/>
                <w:szCs w:val="24"/>
              </w:rPr>
              <w:t xml:space="preserve">За результатами проведених перевірок </w:t>
            </w:r>
            <w:r>
              <w:rPr>
                <w:sz w:val="24"/>
                <w:szCs w:val="28"/>
                <w:lang w:val="az-Cyrl-AZ"/>
              </w:rPr>
              <w:t>донараховано 2,7 млн. грн. податків, зборів, єдиного внеску, з яких до бюджету надійшло 822,1 тис. гривень.</w:t>
            </w:r>
          </w:p>
        </w:tc>
      </w:tr>
      <w:tr w:rsidR="00C4219E" w:rsidRPr="00A50556" w:rsidTr="00AB54D3">
        <w:trPr>
          <w:gridBefore w:val="1"/>
        </w:trPr>
        <w:tc>
          <w:tcPr>
            <w:tcW w:w="828" w:type="dxa"/>
          </w:tcPr>
          <w:p w:rsidR="00C4219E" w:rsidRPr="00A50556" w:rsidRDefault="00C4219E" w:rsidP="00344207">
            <w:pPr>
              <w:ind w:right="22"/>
              <w:jc w:val="center"/>
              <w:rPr>
                <w:sz w:val="24"/>
                <w:szCs w:val="24"/>
              </w:rPr>
            </w:pPr>
            <w:r w:rsidRPr="00A50556">
              <w:rPr>
                <w:sz w:val="24"/>
                <w:szCs w:val="24"/>
              </w:rPr>
              <w:t>2.2.</w:t>
            </w:r>
          </w:p>
        </w:tc>
        <w:tc>
          <w:tcPr>
            <w:tcW w:w="3958" w:type="dxa"/>
          </w:tcPr>
          <w:p w:rsidR="00C4219E" w:rsidRPr="00A50556" w:rsidRDefault="00C4219E" w:rsidP="00701A4E">
            <w:pPr>
              <w:ind w:firstLine="432"/>
              <w:jc w:val="both"/>
              <w:rPr>
                <w:sz w:val="24"/>
                <w:szCs w:val="24"/>
                <w:lang w:eastAsia="uk-UA"/>
              </w:rPr>
            </w:pPr>
            <w:r w:rsidRPr="00A50556">
              <w:rPr>
                <w:sz w:val="24"/>
                <w:szCs w:val="24"/>
              </w:rPr>
              <w:t xml:space="preserve">Організація та проведення перевірок щодо </w:t>
            </w:r>
            <w:r w:rsidRPr="00A50556">
              <w:rPr>
                <w:sz w:val="24"/>
                <w:szCs w:val="24"/>
                <w:lang w:eastAsia="uk-UA"/>
              </w:rPr>
              <w:t>додержання суб’єктами господарювання вимог податкового, валютного та іншого законодавства, контроль за дотриманням якого законом покладено на органи доходів і зборів</w:t>
            </w:r>
            <w:r w:rsidRPr="00A50556">
              <w:rPr>
                <w:sz w:val="24"/>
                <w:szCs w:val="24"/>
              </w:rPr>
              <w:t xml:space="preserve"> </w:t>
            </w:r>
          </w:p>
        </w:tc>
        <w:tc>
          <w:tcPr>
            <w:tcW w:w="2410" w:type="dxa"/>
          </w:tcPr>
          <w:p w:rsidR="00C4219E" w:rsidRPr="00A50556" w:rsidRDefault="00C4219E" w:rsidP="001234F6">
            <w:pPr>
              <w:jc w:val="center"/>
              <w:rPr>
                <w:sz w:val="24"/>
                <w:szCs w:val="24"/>
              </w:rPr>
            </w:pPr>
            <w:r w:rsidRPr="00A50556">
              <w:rPr>
                <w:sz w:val="24"/>
                <w:szCs w:val="24"/>
              </w:rPr>
              <w:t>Управління податкових перевірок, трансфертного ціноутворення та міжнародного оподаткування, управління податків і зборів з фізичних осіб, управління контролю за обігом та оподаткуванням підакцизних товарів</w:t>
            </w:r>
          </w:p>
        </w:tc>
        <w:tc>
          <w:tcPr>
            <w:tcW w:w="1701" w:type="dxa"/>
          </w:tcPr>
          <w:p w:rsidR="00C4219E" w:rsidRPr="00A50556" w:rsidRDefault="00C4219E" w:rsidP="000E6AF3">
            <w:pPr>
              <w:jc w:val="center"/>
              <w:rPr>
                <w:sz w:val="24"/>
                <w:szCs w:val="24"/>
              </w:rPr>
            </w:pPr>
            <w:r w:rsidRPr="00A50556">
              <w:rPr>
                <w:sz w:val="24"/>
                <w:szCs w:val="24"/>
              </w:rPr>
              <w:t>Протягом півріччя</w:t>
            </w:r>
          </w:p>
        </w:tc>
        <w:tc>
          <w:tcPr>
            <w:tcW w:w="5953" w:type="dxa"/>
          </w:tcPr>
          <w:p w:rsidR="00C4219E" w:rsidRPr="00A50556" w:rsidRDefault="00C4219E" w:rsidP="00424192">
            <w:pPr>
              <w:jc w:val="both"/>
              <w:rPr>
                <w:sz w:val="24"/>
                <w:szCs w:val="24"/>
                <w:lang w:eastAsia="uk-UA"/>
              </w:rPr>
            </w:pPr>
            <w:r w:rsidRPr="00A50556">
              <w:rPr>
                <w:sz w:val="24"/>
                <w:szCs w:val="24"/>
              </w:rPr>
              <w:t xml:space="preserve">Управлінням податкових перевірок, трансфертного ціноутворення та міжнародного оподаткування забезпечено організацію, координацію та супроводження документальних перевірок з питань </w:t>
            </w:r>
            <w:r w:rsidRPr="00A50556">
              <w:rPr>
                <w:sz w:val="24"/>
                <w:szCs w:val="24"/>
                <w:lang w:eastAsia="uk-UA"/>
              </w:rPr>
              <w:t>додержання вимог податкового, митного, валютного та іншого законодавства, контроль за дотриманням якого покладено на органи доходів і зборів.</w:t>
            </w:r>
          </w:p>
          <w:p w:rsidR="00C4219E" w:rsidRPr="00A50556" w:rsidRDefault="00C4219E" w:rsidP="00D74CFD">
            <w:pPr>
              <w:jc w:val="both"/>
              <w:rPr>
                <w:sz w:val="24"/>
                <w:szCs w:val="24"/>
                <w:lang w:eastAsia="uk-UA"/>
              </w:rPr>
            </w:pPr>
            <w:r w:rsidRPr="00A50556">
              <w:rPr>
                <w:sz w:val="24"/>
                <w:szCs w:val="24"/>
                <w:lang w:eastAsia="uk-UA"/>
              </w:rPr>
              <w:t xml:space="preserve">Так, проведено 78 перевірок СГ- юридичних осіб. В результаті викриття схем ухилення від оподаткування донараховано 38,0 млн. грн., з яких надійшло до бюджету 17,2 млн. гривень. </w:t>
            </w:r>
          </w:p>
          <w:p w:rsidR="00C4219E" w:rsidRPr="00A50556" w:rsidRDefault="00C4219E" w:rsidP="00424192">
            <w:pPr>
              <w:ind w:left="33" w:firstLine="1"/>
              <w:jc w:val="both"/>
              <w:rPr>
                <w:bCs/>
                <w:spacing w:val="-3"/>
                <w:sz w:val="24"/>
                <w:szCs w:val="24"/>
              </w:rPr>
            </w:pPr>
            <w:r w:rsidRPr="00A50556">
              <w:rPr>
                <w:bCs/>
                <w:spacing w:val="-3"/>
                <w:sz w:val="24"/>
                <w:szCs w:val="24"/>
              </w:rPr>
              <w:t>Крім того, зменшено від’ємне значення об’єкту оподаткування податком на прибуток на 107,9 млн.</w:t>
            </w:r>
            <w:r>
              <w:rPr>
                <w:bCs/>
                <w:spacing w:val="-3"/>
                <w:sz w:val="24"/>
                <w:szCs w:val="24"/>
              </w:rPr>
              <w:t xml:space="preserve"> </w:t>
            </w:r>
            <w:r w:rsidRPr="00A50556">
              <w:rPr>
                <w:bCs/>
                <w:spacing w:val="-3"/>
                <w:sz w:val="24"/>
                <w:szCs w:val="24"/>
              </w:rPr>
              <w:t>грн., зменшено залишок від'ємного значення, який після бюджетного відшкодування включається до складу податкового кредиту</w:t>
            </w:r>
            <w:r>
              <w:rPr>
                <w:bCs/>
                <w:spacing w:val="-3"/>
                <w:sz w:val="24"/>
                <w:szCs w:val="24"/>
              </w:rPr>
              <w:t>,</w:t>
            </w:r>
            <w:r w:rsidRPr="00A50556">
              <w:rPr>
                <w:bCs/>
                <w:spacing w:val="-3"/>
                <w:sz w:val="24"/>
                <w:szCs w:val="24"/>
              </w:rPr>
              <w:t xml:space="preserve"> на суму 5,8 млн. грн. та зменшено суму ПДВ</w:t>
            </w:r>
            <w:r>
              <w:rPr>
                <w:bCs/>
                <w:spacing w:val="-3"/>
                <w:sz w:val="24"/>
                <w:szCs w:val="24"/>
              </w:rPr>
              <w:t>,</w:t>
            </w:r>
            <w:r w:rsidRPr="00A50556">
              <w:rPr>
                <w:bCs/>
                <w:spacing w:val="-3"/>
                <w:sz w:val="24"/>
                <w:szCs w:val="24"/>
              </w:rPr>
              <w:t xml:space="preserve"> заявлену до відшкодування з бюджету</w:t>
            </w:r>
            <w:r>
              <w:rPr>
                <w:bCs/>
                <w:spacing w:val="-3"/>
                <w:sz w:val="24"/>
                <w:szCs w:val="24"/>
              </w:rPr>
              <w:t>,</w:t>
            </w:r>
            <w:r w:rsidRPr="00A50556">
              <w:rPr>
                <w:bCs/>
                <w:spacing w:val="-3"/>
                <w:sz w:val="24"/>
                <w:szCs w:val="24"/>
              </w:rPr>
              <w:t xml:space="preserve"> на </w:t>
            </w:r>
            <w:r>
              <w:rPr>
                <w:bCs/>
                <w:spacing w:val="-3"/>
                <w:sz w:val="24"/>
                <w:szCs w:val="24"/>
              </w:rPr>
              <w:t xml:space="preserve">   </w:t>
            </w:r>
            <w:r w:rsidRPr="00A50556">
              <w:rPr>
                <w:bCs/>
                <w:spacing w:val="-3"/>
                <w:sz w:val="24"/>
                <w:szCs w:val="24"/>
              </w:rPr>
              <w:t>3,3 млн.  гривень.</w:t>
            </w:r>
            <w:r w:rsidRPr="00A50556">
              <w:rPr>
                <w:bCs/>
                <w:spacing w:val="-3"/>
                <w:sz w:val="24"/>
                <w:szCs w:val="24"/>
              </w:rPr>
              <w:tab/>
            </w:r>
          </w:p>
          <w:p w:rsidR="00C4219E" w:rsidRPr="0027733A" w:rsidRDefault="00C4219E" w:rsidP="00424192">
            <w:pPr>
              <w:jc w:val="both"/>
              <w:rPr>
                <w:sz w:val="24"/>
                <w:szCs w:val="24"/>
                <w:lang w:val="ru-RU"/>
              </w:rPr>
            </w:pPr>
            <w:r>
              <w:rPr>
                <w:sz w:val="24"/>
                <w:szCs w:val="24"/>
              </w:rPr>
              <w:t>П</w:t>
            </w:r>
            <w:r w:rsidRPr="00A50556">
              <w:rPr>
                <w:sz w:val="24"/>
                <w:szCs w:val="24"/>
              </w:rPr>
              <w:t xml:space="preserve">роведено 39 перевірок з питань контролю за валютними операціями, своєчасністю проведення розрахунків у сфері ЗЕД, за результатами яких донараховано 1,2 млн. грн. пені та штрафних санкцій за порушення вимог валютного законодавства., надійшло до бюджету пені </w:t>
            </w:r>
            <w:r>
              <w:rPr>
                <w:sz w:val="24"/>
                <w:szCs w:val="24"/>
              </w:rPr>
              <w:t xml:space="preserve">по </w:t>
            </w:r>
            <w:r w:rsidRPr="00A50556">
              <w:rPr>
                <w:sz w:val="24"/>
                <w:szCs w:val="24"/>
              </w:rPr>
              <w:t>ЗЕД 0,8 млн. гривень.</w:t>
            </w:r>
          </w:p>
          <w:p w:rsidR="00C4219E" w:rsidRDefault="00C4219E" w:rsidP="000D7B4C">
            <w:pPr>
              <w:jc w:val="both"/>
              <w:rPr>
                <w:sz w:val="24"/>
                <w:szCs w:val="24"/>
              </w:rPr>
            </w:pPr>
            <w:r>
              <w:rPr>
                <w:sz w:val="24"/>
                <w:szCs w:val="24"/>
              </w:rPr>
              <w:t xml:space="preserve">Управлінням податків і зборів з фізичних осіб </w:t>
            </w:r>
            <w:r>
              <w:rPr>
                <w:sz w:val="24"/>
                <w:szCs w:val="24"/>
                <w:lang w:val="az-Cyrl-AZ"/>
              </w:rPr>
              <w:t xml:space="preserve">проведено 107 документальних позапланових перевірок фізичних осіб - підприємців з </w:t>
            </w:r>
            <w:r>
              <w:rPr>
                <w:sz w:val="24"/>
                <w:szCs w:val="24"/>
              </w:rPr>
              <w:t xml:space="preserve">питання дотримання вимог </w:t>
            </w:r>
            <w:r>
              <w:rPr>
                <w:sz w:val="24"/>
                <w:szCs w:val="24"/>
                <w:lang w:eastAsia="uk-UA"/>
              </w:rPr>
              <w:t>податкового, валютного та іншого законодавства</w:t>
            </w:r>
            <w:r>
              <w:rPr>
                <w:sz w:val="24"/>
                <w:szCs w:val="24"/>
              </w:rPr>
              <w:t>. В 55 випадках встановлені порушення, дон</w:t>
            </w:r>
            <w:r>
              <w:rPr>
                <w:sz w:val="24"/>
                <w:szCs w:val="24"/>
                <w:lang w:val="az-Cyrl-AZ"/>
              </w:rPr>
              <w:t>араховано 5,7 млн. грн. податків, фінансових санкцій, пені</w:t>
            </w:r>
            <w:r>
              <w:rPr>
                <w:sz w:val="24"/>
                <w:szCs w:val="24"/>
              </w:rPr>
              <w:t xml:space="preserve"> в т.ч. за порушення термінів розрахунків в іноземній валюті, з них </w:t>
            </w:r>
            <w:r>
              <w:rPr>
                <w:sz w:val="24"/>
                <w:szCs w:val="24"/>
                <w:lang w:val="az-Cyrl-AZ"/>
              </w:rPr>
              <w:t>до бюджету надійшло       214,9 тис. гривень.</w:t>
            </w:r>
            <w:r>
              <w:rPr>
                <w:sz w:val="24"/>
                <w:szCs w:val="24"/>
              </w:rPr>
              <w:t xml:space="preserve"> </w:t>
            </w:r>
          </w:p>
          <w:p w:rsidR="00C4219E" w:rsidRDefault="00C4219E" w:rsidP="007812F0">
            <w:pPr>
              <w:jc w:val="both"/>
              <w:rPr>
                <w:sz w:val="24"/>
                <w:szCs w:val="24"/>
              </w:rPr>
            </w:pPr>
            <w:r>
              <w:rPr>
                <w:sz w:val="24"/>
                <w:szCs w:val="24"/>
              </w:rPr>
              <w:t>В цілому проведено 211 документальних позапланових перевірок суб’єктів господарювання юридичних, фізичних осіб та громадян, в т.ч. 26 юридичних осіб та 146 фізичних осіб – підприємців та громадян. Додатково нараховано 15,7 млн. грн. податкових зобов’язань в т.ч. 1,1 млн. грн. - по юридичних особах та 14,6 млн. грн. - по фізичних особах. До бюджету  надійшло 1,6 млн. гривень.</w:t>
            </w:r>
          </w:p>
          <w:p w:rsidR="00C4219E" w:rsidRPr="007812F0" w:rsidRDefault="00C4219E" w:rsidP="002C7DE1">
            <w:pPr>
              <w:jc w:val="both"/>
              <w:rPr>
                <w:sz w:val="24"/>
                <w:szCs w:val="24"/>
                <w:lang w:val="ru-RU"/>
              </w:rPr>
            </w:pPr>
            <w:r w:rsidRPr="005F0866">
              <w:rPr>
                <w:sz w:val="24"/>
                <w:szCs w:val="24"/>
              </w:rPr>
              <w:t xml:space="preserve">Працівниками управління контролю за обігом та оподаткуванням підакцизних товарів </w:t>
            </w:r>
            <w:r>
              <w:rPr>
                <w:sz w:val="24"/>
                <w:szCs w:val="24"/>
              </w:rPr>
              <w:t>проведено 3</w:t>
            </w:r>
            <w:r w:rsidRPr="005F0866">
              <w:rPr>
                <w:sz w:val="24"/>
                <w:szCs w:val="24"/>
              </w:rPr>
              <w:t xml:space="preserve"> документальних позапланових виїзних перевірк</w:t>
            </w:r>
            <w:r>
              <w:rPr>
                <w:sz w:val="24"/>
                <w:szCs w:val="24"/>
              </w:rPr>
              <w:t>и</w:t>
            </w:r>
            <w:r w:rsidRPr="005F0866">
              <w:rPr>
                <w:sz w:val="24"/>
                <w:szCs w:val="24"/>
              </w:rPr>
              <w:t xml:space="preserve"> в частині підтвердження цільового використання спирту</w:t>
            </w:r>
            <w:r>
              <w:rPr>
                <w:sz w:val="24"/>
                <w:szCs w:val="24"/>
              </w:rPr>
              <w:t xml:space="preserve"> етилового</w:t>
            </w:r>
            <w:r w:rsidRPr="005F0866">
              <w:rPr>
                <w:sz w:val="24"/>
                <w:szCs w:val="24"/>
              </w:rPr>
              <w:t xml:space="preserve"> для виробництва лікарських засобів. Порушень не встановлено.</w:t>
            </w:r>
            <w:r>
              <w:rPr>
                <w:sz w:val="24"/>
                <w:szCs w:val="24"/>
              </w:rPr>
              <w:t xml:space="preserve"> </w:t>
            </w:r>
            <w:r w:rsidRPr="006F25C9">
              <w:rPr>
                <w:sz w:val="24"/>
                <w:szCs w:val="24"/>
              </w:rPr>
              <w:t xml:space="preserve">Крім того </w:t>
            </w:r>
            <w:r>
              <w:rPr>
                <w:sz w:val="24"/>
                <w:szCs w:val="24"/>
              </w:rPr>
              <w:t>взято</w:t>
            </w:r>
            <w:r w:rsidRPr="006F25C9">
              <w:rPr>
                <w:sz w:val="24"/>
                <w:szCs w:val="24"/>
              </w:rPr>
              <w:t xml:space="preserve"> участь спільно з іншими підрозділами ГУ </w:t>
            </w:r>
            <w:r>
              <w:rPr>
                <w:sz w:val="24"/>
                <w:szCs w:val="24"/>
              </w:rPr>
              <w:t xml:space="preserve">ДПС </w:t>
            </w:r>
            <w:r w:rsidRPr="006F25C9">
              <w:rPr>
                <w:sz w:val="24"/>
                <w:szCs w:val="24"/>
              </w:rPr>
              <w:t>в 2</w:t>
            </w:r>
            <w:r>
              <w:rPr>
                <w:sz w:val="24"/>
                <w:szCs w:val="24"/>
              </w:rPr>
              <w:t>-х</w:t>
            </w:r>
            <w:r w:rsidRPr="006F25C9">
              <w:rPr>
                <w:sz w:val="24"/>
                <w:szCs w:val="24"/>
              </w:rPr>
              <w:t xml:space="preserve"> документальних планових перевірках</w:t>
            </w:r>
            <w:r>
              <w:rPr>
                <w:sz w:val="24"/>
                <w:szCs w:val="24"/>
              </w:rPr>
              <w:t>.</w:t>
            </w:r>
            <w:r w:rsidRPr="006F25C9">
              <w:rPr>
                <w:sz w:val="24"/>
                <w:szCs w:val="24"/>
              </w:rPr>
              <w:t xml:space="preserve">  ППР у 2019 році не винесено </w:t>
            </w:r>
            <w:r>
              <w:rPr>
                <w:sz w:val="24"/>
                <w:szCs w:val="24"/>
              </w:rPr>
              <w:t>у</w:t>
            </w:r>
            <w:r w:rsidRPr="006F25C9">
              <w:rPr>
                <w:sz w:val="24"/>
                <w:szCs w:val="24"/>
              </w:rPr>
              <w:t xml:space="preserve"> зв’язку </w:t>
            </w:r>
            <w:r>
              <w:rPr>
                <w:sz w:val="24"/>
                <w:szCs w:val="24"/>
              </w:rPr>
              <w:t>і</w:t>
            </w:r>
            <w:r w:rsidRPr="006F25C9">
              <w:rPr>
                <w:sz w:val="24"/>
                <w:szCs w:val="24"/>
              </w:rPr>
              <w:t xml:space="preserve">з  </w:t>
            </w:r>
            <w:r>
              <w:rPr>
                <w:sz w:val="24"/>
                <w:szCs w:val="24"/>
              </w:rPr>
              <w:t xml:space="preserve">поданням платниками </w:t>
            </w:r>
            <w:r w:rsidRPr="006F25C9">
              <w:rPr>
                <w:sz w:val="24"/>
                <w:szCs w:val="24"/>
              </w:rPr>
              <w:t>заперечен</w:t>
            </w:r>
            <w:r>
              <w:rPr>
                <w:sz w:val="24"/>
                <w:szCs w:val="24"/>
              </w:rPr>
              <w:t>ь</w:t>
            </w:r>
            <w:r w:rsidRPr="006F25C9">
              <w:rPr>
                <w:sz w:val="24"/>
                <w:szCs w:val="24"/>
              </w:rPr>
              <w:t xml:space="preserve"> до актів.</w:t>
            </w:r>
          </w:p>
        </w:tc>
      </w:tr>
      <w:tr w:rsidR="00C4219E" w:rsidRPr="00A50556" w:rsidTr="00AB54D3">
        <w:trPr>
          <w:gridBefore w:val="1"/>
        </w:trPr>
        <w:tc>
          <w:tcPr>
            <w:tcW w:w="828" w:type="dxa"/>
          </w:tcPr>
          <w:p w:rsidR="00C4219E" w:rsidRPr="00A50556" w:rsidRDefault="00C4219E" w:rsidP="00344207">
            <w:pPr>
              <w:ind w:right="22"/>
              <w:jc w:val="center"/>
              <w:rPr>
                <w:sz w:val="24"/>
                <w:szCs w:val="24"/>
              </w:rPr>
            </w:pPr>
            <w:r w:rsidRPr="00A50556">
              <w:rPr>
                <w:sz w:val="24"/>
                <w:szCs w:val="24"/>
              </w:rPr>
              <w:t>2.3.</w:t>
            </w:r>
          </w:p>
        </w:tc>
        <w:tc>
          <w:tcPr>
            <w:tcW w:w="3958" w:type="dxa"/>
          </w:tcPr>
          <w:p w:rsidR="00C4219E" w:rsidRPr="00A50556" w:rsidRDefault="00C4219E" w:rsidP="000E6AF3">
            <w:pPr>
              <w:keepNext/>
              <w:autoSpaceDE w:val="0"/>
              <w:autoSpaceDN w:val="0"/>
              <w:adjustRightInd w:val="0"/>
              <w:ind w:firstLine="432"/>
              <w:jc w:val="both"/>
              <w:rPr>
                <w:sz w:val="24"/>
                <w:szCs w:val="24"/>
              </w:rPr>
            </w:pPr>
            <w:r w:rsidRPr="00A50556">
              <w:rPr>
                <w:sz w:val="24"/>
                <w:szCs w:val="24"/>
              </w:rPr>
              <w:t xml:space="preserve">Проведення камеральних перевірок податкової звітності згідно з вимогами чинного законодавства </w:t>
            </w:r>
          </w:p>
          <w:p w:rsidR="00C4219E" w:rsidRPr="00A50556" w:rsidRDefault="00C4219E" w:rsidP="000E6AF3">
            <w:pPr>
              <w:ind w:firstLine="432"/>
              <w:jc w:val="both"/>
              <w:rPr>
                <w:sz w:val="24"/>
                <w:szCs w:val="24"/>
              </w:rPr>
            </w:pPr>
          </w:p>
        </w:tc>
        <w:tc>
          <w:tcPr>
            <w:tcW w:w="2410" w:type="dxa"/>
          </w:tcPr>
          <w:p w:rsidR="00C4219E" w:rsidRPr="00A50556" w:rsidRDefault="00C4219E" w:rsidP="000E6AF3">
            <w:pPr>
              <w:jc w:val="center"/>
              <w:rPr>
                <w:sz w:val="24"/>
                <w:szCs w:val="24"/>
              </w:rPr>
            </w:pPr>
            <w:r w:rsidRPr="00A50556">
              <w:rPr>
                <w:sz w:val="24"/>
                <w:szCs w:val="24"/>
              </w:rPr>
              <w:t xml:space="preserve">Управління податків і зборів з юридичних осіб, управління податків і зборів з фізичних осіб, управління контролю за обігом та оподаткуванням підакцизних товарів, </w:t>
            </w:r>
          </w:p>
          <w:p w:rsidR="00C4219E" w:rsidRPr="00A50556" w:rsidRDefault="00C4219E" w:rsidP="005B1E94">
            <w:pPr>
              <w:jc w:val="center"/>
              <w:rPr>
                <w:sz w:val="24"/>
                <w:szCs w:val="24"/>
              </w:rPr>
            </w:pPr>
            <w:r w:rsidRPr="00A50556">
              <w:rPr>
                <w:sz w:val="24"/>
                <w:szCs w:val="24"/>
              </w:rPr>
              <w:t>управління (на правах відокремленого підрозділу)</w:t>
            </w:r>
          </w:p>
        </w:tc>
        <w:tc>
          <w:tcPr>
            <w:tcW w:w="1701" w:type="dxa"/>
          </w:tcPr>
          <w:p w:rsidR="00C4219E" w:rsidRPr="00A50556" w:rsidRDefault="00C4219E" w:rsidP="000E6AF3">
            <w:pPr>
              <w:jc w:val="center"/>
              <w:rPr>
                <w:sz w:val="24"/>
                <w:szCs w:val="24"/>
              </w:rPr>
            </w:pPr>
            <w:r w:rsidRPr="00A50556">
              <w:rPr>
                <w:sz w:val="24"/>
                <w:szCs w:val="24"/>
              </w:rPr>
              <w:t>Протягом півріччя</w:t>
            </w:r>
          </w:p>
        </w:tc>
        <w:tc>
          <w:tcPr>
            <w:tcW w:w="5953" w:type="dxa"/>
          </w:tcPr>
          <w:p w:rsidR="00C4219E" w:rsidRDefault="00C4219E" w:rsidP="0029472F">
            <w:pPr>
              <w:jc w:val="both"/>
              <w:rPr>
                <w:sz w:val="24"/>
                <w:szCs w:val="24"/>
              </w:rPr>
            </w:pPr>
            <w:r w:rsidRPr="00A50556">
              <w:rPr>
                <w:sz w:val="24"/>
                <w:szCs w:val="24"/>
              </w:rPr>
              <w:t>Управління податків і зборів з юридичних осіб</w:t>
            </w:r>
            <w:r>
              <w:rPr>
                <w:sz w:val="24"/>
                <w:szCs w:val="24"/>
              </w:rPr>
              <w:t xml:space="preserve"> забезпечено організацію проведення камеральних перевірок податкової звітності, за результатами яких встановлені порушення та винесено ППР (застосовано штрафні санкції згідно статей 120, 120</w:t>
            </w:r>
            <w:r>
              <w:rPr>
                <w:rFonts w:ascii="Lucida Sans Unicode" w:hAnsi="Lucida Sans Unicode"/>
                <w:sz w:val="24"/>
                <w:szCs w:val="24"/>
              </w:rPr>
              <w:t>ˡ</w:t>
            </w:r>
            <w:r w:rsidRPr="0029472F">
              <w:rPr>
                <w:sz w:val="24"/>
                <w:szCs w:val="24"/>
              </w:rPr>
              <w:t>, 120.1, 120.2, 123,</w:t>
            </w:r>
            <w:r>
              <w:rPr>
                <w:sz w:val="24"/>
                <w:szCs w:val="24"/>
              </w:rPr>
              <w:t xml:space="preserve"> 126 Податкового кодексу України), а саме:</w:t>
            </w:r>
          </w:p>
          <w:p w:rsidR="00C4219E" w:rsidRDefault="00C4219E" w:rsidP="0029472F">
            <w:pPr>
              <w:jc w:val="both"/>
              <w:rPr>
                <w:sz w:val="24"/>
                <w:szCs w:val="24"/>
              </w:rPr>
            </w:pPr>
            <w:r>
              <w:rPr>
                <w:sz w:val="24"/>
                <w:szCs w:val="24"/>
              </w:rPr>
              <w:t xml:space="preserve">- з податку на прибуток донараховано грошових зобов’язань у сумі </w:t>
            </w:r>
            <w:r>
              <w:rPr>
                <w:sz w:val="24"/>
                <w:szCs w:val="24"/>
                <w:lang w:val="ru-RU"/>
              </w:rPr>
              <w:t xml:space="preserve">0,8 млн. </w:t>
            </w:r>
            <w:r>
              <w:rPr>
                <w:sz w:val="24"/>
                <w:szCs w:val="24"/>
              </w:rPr>
              <w:t xml:space="preserve">грн., з яких сплачено           </w:t>
            </w:r>
            <w:r>
              <w:rPr>
                <w:sz w:val="24"/>
                <w:szCs w:val="24"/>
                <w:lang w:val="ru-RU"/>
              </w:rPr>
              <w:t>0,5 млн</w:t>
            </w:r>
            <w:r>
              <w:rPr>
                <w:sz w:val="24"/>
                <w:szCs w:val="24"/>
              </w:rPr>
              <w:t>. грн.;</w:t>
            </w:r>
          </w:p>
          <w:p w:rsidR="00C4219E" w:rsidRDefault="00C4219E" w:rsidP="0029472F">
            <w:pPr>
              <w:jc w:val="both"/>
              <w:rPr>
                <w:sz w:val="24"/>
                <w:szCs w:val="24"/>
              </w:rPr>
            </w:pPr>
            <w:r>
              <w:rPr>
                <w:sz w:val="24"/>
                <w:szCs w:val="24"/>
              </w:rPr>
              <w:t xml:space="preserve">- з податку на додану вартість донараховано грошових зобов’язань у сумі </w:t>
            </w:r>
            <w:r>
              <w:rPr>
                <w:sz w:val="24"/>
                <w:szCs w:val="24"/>
                <w:lang w:val="ru-RU"/>
              </w:rPr>
              <w:t>52,5</w:t>
            </w:r>
            <w:r>
              <w:rPr>
                <w:sz w:val="24"/>
                <w:szCs w:val="24"/>
              </w:rPr>
              <w:t xml:space="preserve"> млн. грн., з яких сплачено </w:t>
            </w:r>
            <w:r>
              <w:rPr>
                <w:sz w:val="24"/>
                <w:szCs w:val="24"/>
                <w:lang w:val="ru-RU"/>
              </w:rPr>
              <w:t>9,5</w:t>
            </w:r>
            <w:r>
              <w:rPr>
                <w:sz w:val="24"/>
                <w:szCs w:val="24"/>
              </w:rPr>
              <w:t xml:space="preserve"> млн. грн..; </w:t>
            </w:r>
          </w:p>
          <w:p w:rsidR="00C4219E" w:rsidRDefault="00C4219E" w:rsidP="0029472F">
            <w:pPr>
              <w:jc w:val="both"/>
              <w:rPr>
                <w:sz w:val="24"/>
                <w:szCs w:val="24"/>
              </w:rPr>
            </w:pPr>
            <w:r>
              <w:rPr>
                <w:sz w:val="24"/>
                <w:szCs w:val="24"/>
              </w:rPr>
              <w:t>- по екологічному податку та рентних платежах донараховано грошових зобов’язань у сумі                  5,8</w:t>
            </w:r>
            <w:r>
              <w:rPr>
                <w:sz w:val="24"/>
                <w:szCs w:val="24"/>
                <w:lang w:val="ru-RU"/>
              </w:rPr>
              <w:t xml:space="preserve"> </w:t>
            </w:r>
            <w:r>
              <w:rPr>
                <w:sz w:val="24"/>
                <w:szCs w:val="24"/>
              </w:rPr>
              <w:t>млн. грн.,</w:t>
            </w:r>
            <w:r>
              <w:rPr>
                <w:sz w:val="24"/>
                <w:szCs w:val="24"/>
                <w:lang w:val="ru-RU"/>
              </w:rPr>
              <w:t xml:space="preserve"> </w:t>
            </w:r>
            <w:r>
              <w:rPr>
                <w:sz w:val="24"/>
                <w:szCs w:val="24"/>
              </w:rPr>
              <w:t xml:space="preserve"> з яких  сплачено 5,8 млн. грн. ;</w:t>
            </w:r>
          </w:p>
          <w:p w:rsidR="00C4219E" w:rsidRDefault="00C4219E" w:rsidP="0029472F">
            <w:pPr>
              <w:jc w:val="both"/>
              <w:rPr>
                <w:sz w:val="24"/>
                <w:szCs w:val="24"/>
              </w:rPr>
            </w:pPr>
            <w:r>
              <w:rPr>
                <w:sz w:val="24"/>
                <w:szCs w:val="24"/>
              </w:rPr>
              <w:t>- по місцевих податках та зборах донараховано грошових зобов’язань у сумі 3,0</w:t>
            </w:r>
            <w:r>
              <w:rPr>
                <w:sz w:val="24"/>
                <w:szCs w:val="24"/>
                <w:lang w:val="ru-RU"/>
              </w:rPr>
              <w:t xml:space="preserve"> млн</w:t>
            </w:r>
            <w:r>
              <w:rPr>
                <w:sz w:val="24"/>
                <w:szCs w:val="24"/>
              </w:rPr>
              <w:t xml:space="preserve">. грн., з яких сплачено  </w:t>
            </w:r>
            <w:r>
              <w:rPr>
                <w:sz w:val="24"/>
                <w:szCs w:val="24"/>
                <w:lang w:val="ru-RU"/>
              </w:rPr>
              <w:t>2,8 млн.</w:t>
            </w:r>
            <w:r>
              <w:rPr>
                <w:sz w:val="24"/>
                <w:szCs w:val="24"/>
              </w:rPr>
              <w:t xml:space="preserve"> гривень.</w:t>
            </w:r>
          </w:p>
          <w:p w:rsidR="00C4219E" w:rsidRDefault="00C4219E" w:rsidP="0029472F">
            <w:pPr>
              <w:jc w:val="both"/>
              <w:rPr>
                <w:sz w:val="24"/>
                <w:szCs w:val="24"/>
              </w:rPr>
            </w:pPr>
            <w:r>
              <w:rPr>
                <w:sz w:val="24"/>
                <w:szCs w:val="24"/>
              </w:rPr>
              <w:t xml:space="preserve">До управлінь (на правах відокремленого підрозділу) направлено 4 листи щодо забезпечення проведення камеральних перевірок податкових декларацій. </w:t>
            </w:r>
          </w:p>
          <w:p w:rsidR="00C4219E" w:rsidRDefault="00C4219E" w:rsidP="00A703D0">
            <w:pPr>
              <w:jc w:val="both"/>
              <w:rPr>
                <w:sz w:val="24"/>
                <w:szCs w:val="24"/>
              </w:rPr>
            </w:pPr>
            <w:r>
              <w:rPr>
                <w:sz w:val="24"/>
                <w:szCs w:val="24"/>
              </w:rPr>
              <w:t xml:space="preserve">Управліннями (на правах відокремленого підрозділу) ГУ ДПС проведено понад 100,0 тис. камеральних перевірок податкової звітності фізичних осіб та звітності з ЄСВ. </w:t>
            </w:r>
          </w:p>
          <w:p w:rsidR="00C4219E" w:rsidRPr="00A50556" w:rsidRDefault="00C4219E" w:rsidP="003418A1">
            <w:pPr>
              <w:jc w:val="both"/>
              <w:rPr>
                <w:sz w:val="24"/>
                <w:szCs w:val="24"/>
              </w:rPr>
            </w:pPr>
            <w:r w:rsidRPr="00A50556">
              <w:rPr>
                <w:sz w:val="24"/>
                <w:szCs w:val="24"/>
              </w:rPr>
              <w:t xml:space="preserve">Управлінням контролю за обігом та оподаткуванням підакцизних товарів забезпечено організацію проведення камеральних перевірок податкової звітності з акцизного податку, за результатами яких встановлені порушення та винесено податкові повідомлення-рішення. </w:t>
            </w:r>
          </w:p>
          <w:p w:rsidR="00C4219E" w:rsidRPr="00A50556" w:rsidRDefault="00C4219E" w:rsidP="003418A1">
            <w:pPr>
              <w:jc w:val="both"/>
              <w:rPr>
                <w:sz w:val="24"/>
                <w:szCs w:val="24"/>
              </w:rPr>
            </w:pPr>
            <w:r w:rsidRPr="00A50556">
              <w:rPr>
                <w:sz w:val="24"/>
                <w:szCs w:val="24"/>
              </w:rPr>
              <w:t xml:space="preserve">У звітному періоді платниками акцизного податку - юридичними особами подано 1928 декларацій з акцизного податку, камеральні перевірки поданих декларацій проведено у повному обсязі. За результатами камеральних перевірок складено 99 актів, в тому числі: </w:t>
            </w:r>
          </w:p>
          <w:p w:rsidR="00C4219E" w:rsidRPr="00A50556" w:rsidRDefault="00C4219E" w:rsidP="003418A1">
            <w:pPr>
              <w:pStyle w:val="NoSpacing"/>
              <w:jc w:val="both"/>
              <w:rPr>
                <w:sz w:val="24"/>
                <w:szCs w:val="24"/>
                <w:lang w:val="uk-UA"/>
              </w:rPr>
            </w:pPr>
            <w:r w:rsidRPr="00A50556">
              <w:rPr>
                <w:sz w:val="24"/>
                <w:szCs w:val="24"/>
                <w:lang w:val="uk-UA"/>
              </w:rPr>
              <w:t xml:space="preserve">- 14 актів за порушення пункту 120.1, ст 120 Податкового кодексу України - несвоєчасне  подання, або неподання декларацій. Винесено </w:t>
            </w:r>
            <w:r>
              <w:rPr>
                <w:sz w:val="24"/>
                <w:szCs w:val="24"/>
                <w:lang w:val="uk-UA"/>
              </w:rPr>
              <w:t xml:space="preserve">ППР </w:t>
            </w:r>
            <w:r w:rsidRPr="00A50556">
              <w:rPr>
                <w:sz w:val="24"/>
                <w:szCs w:val="24"/>
                <w:lang w:val="uk-UA"/>
              </w:rPr>
              <w:t xml:space="preserve">на суму </w:t>
            </w:r>
            <w:r>
              <w:rPr>
                <w:sz w:val="24"/>
                <w:szCs w:val="24"/>
                <w:lang w:val="uk-UA"/>
              </w:rPr>
              <w:t xml:space="preserve">   </w:t>
            </w:r>
            <w:r w:rsidRPr="00A50556">
              <w:rPr>
                <w:sz w:val="24"/>
                <w:szCs w:val="24"/>
                <w:lang w:val="uk-UA"/>
              </w:rPr>
              <w:t>13,4 тис.</w:t>
            </w:r>
            <w:r>
              <w:rPr>
                <w:sz w:val="24"/>
                <w:szCs w:val="24"/>
                <w:lang w:val="uk-UA"/>
              </w:rPr>
              <w:t xml:space="preserve"> </w:t>
            </w:r>
            <w:r w:rsidRPr="00A50556">
              <w:rPr>
                <w:sz w:val="24"/>
                <w:szCs w:val="24"/>
                <w:lang w:val="uk-UA"/>
              </w:rPr>
              <w:t xml:space="preserve">грн., які сплачені в повному обсязі; </w:t>
            </w:r>
          </w:p>
          <w:p w:rsidR="00C4219E" w:rsidRPr="00A50556" w:rsidRDefault="00C4219E" w:rsidP="0033223E">
            <w:pPr>
              <w:pStyle w:val="NoSpacing"/>
              <w:jc w:val="both"/>
              <w:rPr>
                <w:sz w:val="24"/>
                <w:szCs w:val="24"/>
              </w:rPr>
            </w:pPr>
            <w:r w:rsidRPr="00A50556">
              <w:rPr>
                <w:sz w:val="24"/>
                <w:szCs w:val="24"/>
                <w:lang w:val="uk-UA"/>
              </w:rPr>
              <w:t xml:space="preserve">- 33 акти - за порушення ст.126 </w:t>
            </w:r>
            <w:r>
              <w:rPr>
                <w:sz w:val="24"/>
                <w:szCs w:val="24"/>
                <w:lang w:val="uk-UA"/>
              </w:rPr>
              <w:t>Податкового к</w:t>
            </w:r>
            <w:r w:rsidRPr="00A50556">
              <w:rPr>
                <w:sz w:val="24"/>
                <w:szCs w:val="24"/>
                <w:lang w:val="uk-UA"/>
              </w:rPr>
              <w:t xml:space="preserve">одексу </w:t>
            </w:r>
            <w:r>
              <w:rPr>
                <w:sz w:val="24"/>
                <w:szCs w:val="24"/>
                <w:lang w:val="uk-UA"/>
              </w:rPr>
              <w:t xml:space="preserve">України </w:t>
            </w:r>
            <w:r w:rsidRPr="00A50556">
              <w:rPr>
                <w:sz w:val="24"/>
                <w:szCs w:val="24"/>
                <w:lang w:val="uk-UA"/>
              </w:rPr>
              <w:t>- порушення правил перерахування сум грошових та податкових зобов’язань з акцизного податку, винесено ППР на суму 12,3 тис.</w:t>
            </w:r>
            <w:r>
              <w:rPr>
                <w:sz w:val="24"/>
                <w:szCs w:val="24"/>
                <w:lang w:val="uk-UA"/>
              </w:rPr>
              <w:t xml:space="preserve"> </w:t>
            </w:r>
            <w:r w:rsidRPr="00A50556">
              <w:rPr>
                <w:sz w:val="24"/>
                <w:szCs w:val="24"/>
                <w:lang w:val="uk-UA"/>
              </w:rPr>
              <w:t>грн., які сплачені до бюджету в повному обсязі.</w:t>
            </w:r>
          </w:p>
        </w:tc>
      </w:tr>
      <w:tr w:rsidR="00C4219E" w:rsidRPr="00A50556" w:rsidTr="00AB54D3">
        <w:trPr>
          <w:gridBefore w:val="1"/>
        </w:trPr>
        <w:tc>
          <w:tcPr>
            <w:tcW w:w="828" w:type="dxa"/>
          </w:tcPr>
          <w:p w:rsidR="00C4219E" w:rsidRPr="00A50556" w:rsidRDefault="00C4219E" w:rsidP="000E6AF3">
            <w:pPr>
              <w:ind w:right="22"/>
              <w:jc w:val="center"/>
              <w:rPr>
                <w:sz w:val="24"/>
                <w:szCs w:val="24"/>
              </w:rPr>
            </w:pPr>
            <w:r w:rsidRPr="00A50556">
              <w:rPr>
                <w:sz w:val="24"/>
                <w:szCs w:val="24"/>
              </w:rPr>
              <w:t>2.4.</w:t>
            </w:r>
          </w:p>
        </w:tc>
        <w:tc>
          <w:tcPr>
            <w:tcW w:w="3958" w:type="dxa"/>
          </w:tcPr>
          <w:p w:rsidR="00C4219E" w:rsidRPr="00A50556" w:rsidRDefault="00C4219E" w:rsidP="008A3CBE">
            <w:pPr>
              <w:pStyle w:val="BodyText"/>
              <w:ind w:right="72" w:firstLine="432"/>
              <w:jc w:val="both"/>
              <w:rPr>
                <w:b w:val="0"/>
                <w:i w:val="0"/>
                <w:szCs w:val="24"/>
              </w:rPr>
            </w:pPr>
            <w:r w:rsidRPr="00A50556">
              <w:rPr>
                <w:b w:val="0"/>
                <w:i w:val="0"/>
                <w:szCs w:val="24"/>
              </w:rPr>
              <w:t>Проведення аналізу звітів про контрольовані операції, здійснення податкового контролю за трансфертним ціноутворенням, у т. ч. податковий контроль за встановленням відповідності умов контрольованих операцій принципу «витягнутої руки»</w:t>
            </w:r>
          </w:p>
        </w:tc>
        <w:tc>
          <w:tcPr>
            <w:tcW w:w="2410" w:type="dxa"/>
          </w:tcPr>
          <w:p w:rsidR="00C4219E" w:rsidRPr="00A50556" w:rsidRDefault="00C4219E" w:rsidP="000E6AF3">
            <w:pPr>
              <w:jc w:val="center"/>
              <w:rPr>
                <w:sz w:val="24"/>
                <w:szCs w:val="24"/>
              </w:rPr>
            </w:pPr>
            <w:r w:rsidRPr="00A50556">
              <w:rPr>
                <w:sz w:val="24"/>
                <w:szCs w:val="24"/>
              </w:rPr>
              <w:t>Управління податків і зборів з юридичних осіб,</w:t>
            </w:r>
          </w:p>
          <w:p w:rsidR="00C4219E" w:rsidRPr="00A50556" w:rsidRDefault="00C4219E" w:rsidP="000E6AF3">
            <w:pPr>
              <w:jc w:val="center"/>
              <w:rPr>
                <w:sz w:val="24"/>
                <w:szCs w:val="24"/>
              </w:rPr>
            </w:pPr>
            <w:r w:rsidRPr="00A50556">
              <w:rPr>
                <w:sz w:val="24"/>
                <w:szCs w:val="24"/>
              </w:rPr>
              <w:t>управління податкових перевірок, трансфертного ціноутворення та міжнародного оподаткування</w:t>
            </w:r>
          </w:p>
        </w:tc>
        <w:tc>
          <w:tcPr>
            <w:tcW w:w="1701" w:type="dxa"/>
          </w:tcPr>
          <w:p w:rsidR="00C4219E" w:rsidRPr="00A50556" w:rsidRDefault="00C4219E" w:rsidP="000E6AF3">
            <w:pPr>
              <w:jc w:val="center"/>
              <w:rPr>
                <w:sz w:val="24"/>
                <w:szCs w:val="24"/>
              </w:rPr>
            </w:pPr>
            <w:r w:rsidRPr="00A50556">
              <w:rPr>
                <w:sz w:val="24"/>
                <w:szCs w:val="24"/>
              </w:rPr>
              <w:t>Протягом півріччя</w:t>
            </w:r>
          </w:p>
        </w:tc>
        <w:tc>
          <w:tcPr>
            <w:tcW w:w="5953" w:type="dxa"/>
          </w:tcPr>
          <w:p w:rsidR="00C4219E" w:rsidRDefault="00C4219E" w:rsidP="00472C8A">
            <w:pPr>
              <w:jc w:val="both"/>
              <w:rPr>
                <w:sz w:val="24"/>
                <w:szCs w:val="24"/>
              </w:rPr>
            </w:pPr>
            <w:r>
              <w:rPr>
                <w:sz w:val="24"/>
                <w:szCs w:val="24"/>
              </w:rPr>
              <w:t>Здійснюється всебічний аналіз повноти відображення та співставлення даних додаткових декларації з інформацією, яка відображена у звітах про контрольовані операції, фінансовій звітності, митних деклараціях.</w:t>
            </w:r>
          </w:p>
          <w:p w:rsidR="00C4219E" w:rsidRPr="00A50556" w:rsidRDefault="00C4219E" w:rsidP="00025928">
            <w:pPr>
              <w:jc w:val="both"/>
              <w:rPr>
                <w:sz w:val="24"/>
                <w:szCs w:val="24"/>
              </w:rPr>
            </w:pPr>
            <w:r w:rsidRPr="00A50556">
              <w:rPr>
                <w:sz w:val="24"/>
                <w:szCs w:val="24"/>
              </w:rPr>
              <w:t xml:space="preserve">Проведено первинний аналіз інформації про здійснені </w:t>
            </w:r>
            <w:r>
              <w:rPr>
                <w:sz w:val="24"/>
                <w:szCs w:val="24"/>
              </w:rPr>
              <w:t xml:space="preserve">контрольованих операцій (далі – </w:t>
            </w:r>
            <w:r w:rsidRPr="00A50556">
              <w:rPr>
                <w:sz w:val="24"/>
                <w:szCs w:val="24"/>
              </w:rPr>
              <w:t>КО</w:t>
            </w:r>
            <w:r>
              <w:rPr>
                <w:sz w:val="24"/>
                <w:szCs w:val="24"/>
              </w:rPr>
              <w:t>)</w:t>
            </w:r>
            <w:r w:rsidRPr="00A50556">
              <w:rPr>
                <w:sz w:val="24"/>
                <w:szCs w:val="24"/>
              </w:rPr>
              <w:t xml:space="preserve"> та аналіз звітів про КО за 2018 рік щодо виявлення фактів неподання (несвоєчасного подання) звітів про КО та невключення всіх контрольованих операцій. Проведено 1 планову перевірку з питань дотримання вимог податкового законодавства України в частині не включення всіх </w:t>
            </w:r>
            <w:r>
              <w:rPr>
                <w:sz w:val="24"/>
                <w:szCs w:val="24"/>
              </w:rPr>
              <w:t>КО</w:t>
            </w:r>
            <w:r w:rsidRPr="00A50556">
              <w:rPr>
                <w:sz w:val="24"/>
                <w:szCs w:val="24"/>
              </w:rPr>
              <w:t xml:space="preserve"> до </w:t>
            </w:r>
            <w:r>
              <w:rPr>
                <w:sz w:val="24"/>
                <w:szCs w:val="24"/>
              </w:rPr>
              <w:t>з</w:t>
            </w:r>
            <w:r w:rsidRPr="00A50556">
              <w:rPr>
                <w:sz w:val="24"/>
                <w:szCs w:val="24"/>
              </w:rPr>
              <w:t xml:space="preserve">віту </w:t>
            </w:r>
            <w:r>
              <w:rPr>
                <w:sz w:val="24"/>
                <w:szCs w:val="24"/>
              </w:rPr>
              <w:t xml:space="preserve">про </w:t>
            </w:r>
            <w:r w:rsidRPr="00A50556">
              <w:rPr>
                <w:sz w:val="24"/>
                <w:szCs w:val="24"/>
              </w:rPr>
              <w:t>КО за 2017р., за результатами якої визначена штрафна санкція в сумі 0,12 млн.</w:t>
            </w:r>
            <w:r>
              <w:rPr>
                <w:sz w:val="24"/>
                <w:szCs w:val="24"/>
              </w:rPr>
              <w:t xml:space="preserve"> </w:t>
            </w:r>
            <w:r w:rsidRPr="00A50556">
              <w:rPr>
                <w:sz w:val="24"/>
                <w:szCs w:val="24"/>
              </w:rPr>
              <w:t xml:space="preserve">грн., яка оскаржується в суді. Триває позапланова перевірка з питань дотримання принципу "витягнутої руки". Проведено аналіз звітів </w:t>
            </w:r>
            <w:r>
              <w:rPr>
                <w:sz w:val="24"/>
                <w:szCs w:val="24"/>
              </w:rPr>
              <w:t xml:space="preserve">про </w:t>
            </w:r>
            <w:r w:rsidRPr="00A50556">
              <w:rPr>
                <w:sz w:val="24"/>
                <w:szCs w:val="24"/>
              </w:rPr>
              <w:t xml:space="preserve">КО, щодо відповідності умов контрольованих операцій принципу "витягнутої руки" та направлено до ДФС 1 аналітичну довідку щодо направлення запиту на документацію з </w:t>
            </w:r>
            <w:r>
              <w:rPr>
                <w:sz w:val="24"/>
                <w:szCs w:val="24"/>
              </w:rPr>
              <w:t>трансфертного ціноутворення.</w:t>
            </w:r>
          </w:p>
        </w:tc>
      </w:tr>
      <w:tr w:rsidR="00C4219E" w:rsidRPr="00A50556" w:rsidTr="00AB54D3">
        <w:trPr>
          <w:gridBefore w:val="1"/>
        </w:trPr>
        <w:tc>
          <w:tcPr>
            <w:tcW w:w="828" w:type="dxa"/>
          </w:tcPr>
          <w:p w:rsidR="00C4219E" w:rsidRPr="00A50556" w:rsidRDefault="00C4219E" w:rsidP="00344207">
            <w:pPr>
              <w:ind w:right="22"/>
              <w:jc w:val="center"/>
              <w:rPr>
                <w:sz w:val="24"/>
                <w:szCs w:val="24"/>
              </w:rPr>
            </w:pPr>
            <w:r w:rsidRPr="00A50556">
              <w:rPr>
                <w:sz w:val="24"/>
                <w:szCs w:val="24"/>
              </w:rPr>
              <w:t>2.5.</w:t>
            </w:r>
          </w:p>
        </w:tc>
        <w:tc>
          <w:tcPr>
            <w:tcW w:w="3958" w:type="dxa"/>
          </w:tcPr>
          <w:p w:rsidR="00C4219E" w:rsidRPr="00A50556" w:rsidRDefault="00C4219E" w:rsidP="00251832">
            <w:pPr>
              <w:widowControl w:val="0"/>
              <w:autoSpaceDE w:val="0"/>
              <w:autoSpaceDN w:val="0"/>
              <w:adjustRightInd w:val="0"/>
              <w:ind w:firstLine="362"/>
              <w:jc w:val="both"/>
              <w:rPr>
                <w:sz w:val="24"/>
                <w:szCs w:val="24"/>
              </w:rPr>
            </w:pPr>
            <w:r w:rsidRPr="00A50556">
              <w:rPr>
                <w:sz w:val="24"/>
                <w:szCs w:val="24"/>
              </w:rPr>
              <w:t xml:space="preserve">Організація та проведення фактичних перевірок з питань дотримання суб’єктами господарювання норм законодавства з щодо регулювання обігу готівки, порядку здійснення платниками податків розрахункових операцій, ведення касових операцій, наявності ліцензій, дотримання роботодавцем законодавства щодо укладення трудового договору, оформлення трудових відносин з працівниками (найманими особами) тощо </w:t>
            </w:r>
          </w:p>
        </w:tc>
        <w:tc>
          <w:tcPr>
            <w:tcW w:w="2410" w:type="dxa"/>
          </w:tcPr>
          <w:p w:rsidR="00C4219E" w:rsidRPr="00A50556" w:rsidRDefault="00C4219E" w:rsidP="000E6AF3">
            <w:pPr>
              <w:jc w:val="center"/>
              <w:rPr>
                <w:sz w:val="24"/>
                <w:szCs w:val="24"/>
              </w:rPr>
            </w:pPr>
            <w:r w:rsidRPr="00A50556">
              <w:rPr>
                <w:sz w:val="24"/>
                <w:szCs w:val="24"/>
              </w:rPr>
              <w:t xml:space="preserve">Управління податкових перевірок, трансфертного ціноутворення та міжнародного оподаткування, </w:t>
            </w:r>
          </w:p>
          <w:p w:rsidR="00C4219E" w:rsidRPr="00A50556" w:rsidRDefault="00C4219E" w:rsidP="000E6AF3">
            <w:pPr>
              <w:jc w:val="center"/>
              <w:rPr>
                <w:sz w:val="24"/>
                <w:szCs w:val="24"/>
              </w:rPr>
            </w:pPr>
            <w:r w:rsidRPr="00A50556">
              <w:rPr>
                <w:sz w:val="24"/>
                <w:szCs w:val="24"/>
              </w:rPr>
              <w:t>управління податків і зборів з фізичних осіб,  управління контролю за обігом та оподаткуванням підакцизних товарів, управління (на правах відокремленого підрозділу)</w:t>
            </w:r>
          </w:p>
        </w:tc>
        <w:tc>
          <w:tcPr>
            <w:tcW w:w="1701" w:type="dxa"/>
          </w:tcPr>
          <w:p w:rsidR="00C4219E" w:rsidRPr="00A50556" w:rsidRDefault="00C4219E" w:rsidP="000E6AF3">
            <w:pPr>
              <w:jc w:val="center"/>
              <w:rPr>
                <w:sz w:val="24"/>
                <w:szCs w:val="24"/>
              </w:rPr>
            </w:pPr>
          </w:p>
          <w:p w:rsidR="00C4219E" w:rsidRPr="00A50556" w:rsidRDefault="00C4219E" w:rsidP="000E6AF3">
            <w:pPr>
              <w:jc w:val="center"/>
              <w:rPr>
                <w:sz w:val="24"/>
                <w:szCs w:val="24"/>
              </w:rPr>
            </w:pPr>
          </w:p>
          <w:p w:rsidR="00C4219E" w:rsidRPr="00A50556" w:rsidRDefault="00C4219E" w:rsidP="000E6AF3">
            <w:pPr>
              <w:jc w:val="center"/>
              <w:rPr>
                <w:sz w:val="24"/>
                <w:szCs w:val="24"/>
              </w:rPr>
            </w:pPr>
            <w:r w:rsidRPr="00A50556">
              <w:rPr>
                <w:sz w:val="24"/>
                <w:szCs w:val="24"/>
              </w:rPr>
              <w:t>Протягом півріччя</w:t>
            </w:r>
          </w:p>
        </w:tc>
        <w:tc>
          <w:tcPr>
            <w:tcW w:w="5953" w:type="dxa"/>
          </w:tcPr>
          <w:p w:rsidR="00C4219E" w:rsidRDefault="00C4219E" w:rsidP="0012776D">
            <w:pPr>
              <w:jc w:val="both"/>
              <w:rPr>
                <w:sz w:val="24"/>
                <w:szCs w:val="24"/>
              </w:rPr>
            </w:pPr>
            <w:r w:rsidRPr="00A50556">
              <w:rPr>
                <w:sz w:val="24"/>
                <w:szCs w:val="24"/>
              </w:rPr>
              <w:t>Управлінням податкових перевірок, трансфертного ціноутворення та міжнародного оподаткування проведено 252 фактичні перевірки суб’єктів господарювання, які здійснюють діяльність у сфері торгівлі, громадського харчування та послуг з питань дотримання ними порядку проведення розрахунків, за результатами яких донараховано 2,2 млн. грн., з яких сплачено 1,5 млн. гривень.</w:t>
            </w:r>
          </w:p>
          <w:p w:rsidR="00C4219E" w:rsidRPr="00A50556" w:rsidRDefault="00C4219E" w:rsidP="0012776D">
            <w:pPr>
              <w:jc w:val="both"/>
              <w:rPr>
                <w:sz w:val="24"/>
                <w:szCs w:val="24"/>
              </w:rPr>
            </w:pPr>
            <w:r w:rsidRPr="00FB7F70">
              <w:rPr>
                <w:sz w:val="24"/>
                <w:szCs w:val="24"/>
              </w:rPr>
              <w:t xml:space="preserve">Працівниками управління податків і зборів з фізичних осіб проведено 259 фактичних перевірок з питань використання праці найманих осіб без належного оформлення трудових відносин та здійснення господарської діяльності без державної реєстрації. За результатами вжитих заходів легалізовано працю </w:t>
            </w:r>
            <w:r w:rsidRPr="00FB7F70">
              <w:rPr>
                <w:sz w:val="24"/>
                <w:szCs w:val="24"/>
                <w:lang w:val="ru-RU"/>
              </w:rPr>
              <w:t>181</w:t>
            </w:r>
            <w:r w:rsidRPr="00FB7F70">
              <w:rPr>
                <w:sz w:val="24"/>
                <w:szCs w:val="24"/>
              </w:rPr>
              <w:t xml:space="preserve"> найманої особи, залучено до державної реєстрації 11 громадян, складено та передано до суду 10 адміністративних протоколів за здійснення господарської діяльності без державної реєстрації</w:t>
            </w:r>
            <w:r>
              <w:rPr>
                <w:sz w:val="24"/>
                <w:szCs w:val="24"/>
              </w:rPr>
              <w:t>.</w:t>
            </w:r>
          </w:p>
          <w:p w:rsidR="00C4219E" w:rsidRPr="00A50556" w:rsidRDefault="00C4219E" w:rsidP="0012776D">
            <w:pPr>
              <w:jc w:val="both"/>
              <w:rPr>
                <w:sz w:val="24"/>
                <w:szCs w:val="24"/>
              </w:rPr>
            </w:pPr>
            <w:r w:rsidRPr="00A50556">
              <w:rPr>
                <w:sz w:val="24"/>
                <w:szCs w:val="24"/>
              </w:rPr>
              <w:t>Працівниками управління контролю за обігом та оподаткуванням підакцизних товарів проведено 45 фактичних перевірок в сфері обігу підакцизних товарів, за результатами яких застосовано 3,7 млн. грн. фінансових санкцій у вигляді штрафу, з яких сплачено                    118,4 тис. гривень.</w:t>
            </w:r>
          </w:p>
        </w:tc>
      </w:tr>
      <w:tr w:rsidR="00C4219E" w:rsidRPr="00A50556" w:rsidTr="00AB54D3">
        <w:trPr>
          <w:gridBefore w:val="1"/>
        </w:trPr>
        <w:tc>
          <w:tcPr>
            <w:tcW w:w="828" w:type="dxa"/>
          </w:tcPr>
          <w:p w:rsidR="00C4219E" w:rsidRPr="00A50556" w:rsidRDefault="00C4219E" w:rsidP="00344207">
            <w:pPr>
              <w:ind w:right="22"/>
              <w:jc w:val="center"/>
              <w:rPr>
                <w:sz w:val="24"/>
                <w:szCs w:val="24"/>
              </w:rPr>
            </w:pPr>
            <w:r w:rsidRPr="00A50556">
              <w:rPr>
                <w:sz w:val="24"/>
                <w:szCs w:val="24"/>
              </w:rPr>
              <w:t>2.6.</w:t>
            </w:r>
          </w:p>
        </w:tc>
        <w:tc>
          <w:tcPr>
            <w:tcW w:w="3958" w:type="dxa"/>
          </w:tcPr>
          <w:p w:rsidR="00C4219E" w:rsidRPr="00A50556" w:rsidRDefault="00C4219E" w:rsidP="00251832">
            <w:pPr>
              <w:widowControl w:val="0"/>
              <w:autoSpaceDE w:val="0"/>
              <w:autoSpaceDN w:val="0"/>
              <w:adjustRightInd w:val="0"/>
              <w:ind w:firstLine="432"/>
              <w:jc w:val="both"/>
              <w:rPr>
                <w:sz w:val="24"/>
                <w:szCs w:val="24"/>
              </w:rPr>
            </w:pPr>
            <w:r w:rsidRPr="00A50556">
              <w:rPr>
                <w:sz w:val="24"/>
                <w:szCs w:val="24"/>
              </w:rPr>
              <w:t>Організація та прийняття участі у проведенні перевірок суб’єктів господарювання, щодо яких є інформація про фінансові операції, які можуть бути пов’язані з легалізацію доходів, одержаних злочинним шляхом, фінансуванням тероризму та фінансуванням розповсюдження зброї масового знищення тощо, порушення податкового та іншого законодавства у сфері державних закупівель, зовнішньоекономічній діяльності та у сфері сільського господарства</w:t>
            </w:r>
          </w:p>
        </w:tc>
        <w:tc>
          <w:tcPr>
            <w:tcW w:w="2410" w:type="dxa"/>
          </w:tcPr>
          <w:p w:rsidR="00C4219E" w:rsidRPr="00A50556" w:rsidRDefault="00C4219E" w:rsidP="000E6AF3">
            <w:pPr>
              <w:jc w:val="center"/>
              <w:rPr>
                <w:sz w:val="24"/>
                <w:szCs w:val="24"/>
              </w:rPr>
            </w:pPr>
            <w:r w:rsidRPr="00A50556">
              <w:rPr>
                <w:sz w:val="24"/>
                <w:szCs w:val="24"/>
              </w:rPr>
              <w:t>Відділ боротьби з відмиванням доходів, одержаних злочинним шляхом</w:t>
            </w:r>
          </w:p>
        </w:tc>
        <w:tc>
          <w:tcPr>
            <w:tcW w:w="1701" w:type="dxa"/>
          </w:tcPr>
          <w:p w:rsidR="00C4219E" w:rsidRPr="00A50556" w:rsidRDefault="00C4219E" w:rsidP="000E6AF3">
            <w:pPr>
              <w:jc w:val="center"/>
              <w:rPr>
                <w:sz w:val="24"/>
                <w:szCs w:val="24"/>
              </w:rPr>
            </w:pPr>
            <w:r w:rsidRPr="00A50556">
              <w:rPr>
                <w:sz w:val="24"/>
                <w:szCs w:val="24"/>
              </w:rPr>
              <w:t>Протягом півріччя</w:t>
            </w:r>
          </w:p>
        </w:tc>
        <w:tc>
          <w:tcPr>
            <w:tcW w:w="5953" w:type="dxa"/>
          </w:tcPr>
          <w:p w:rsidR="00C4219E" w:rsidRPr="00A50556" w:rsidRDefault="00C4219E" w:rsidP="00DA2ED8">
            <w:pPr>
              <w:tabs>
                <w:tab w:val="left" w:pos="9923"/>
              </w:tabs>
              <w:jc w:val="both"/>
              <w:rPr>
                <w:sz w:val="24"/>
                <w:szCs w:val="24"/>
              </w:rPr>
            </w:pPr>
            <w:r>
              <w:rPr>
                <w:sz w:val="24"/>
                <w:szCs w:val="24"/>
              </w:rPr>
              <w:t>П</w:t>
            </w:r>
            <w:r w:rsidRPr="00A50556">
              <w:rPr>
                <w:sz w:val="24"/>
                <w:szCs w:val="24"/>
              </w:rPr>
              <w:t>рацівниками відділу боротьби з відмиванням доходів, одержаних злочинним шляхом взято участь у 3 перевірках, у т.ч.:</w:t>
            </w:r>
          </w:p>
          <w:p w:rsidR="00C4219E" w:rsidRPr="00A50556" w:rsidRDefault="00C4219E" w:rsidP="00F73B1A">
            <w:pPr>
              <w:tabs>
                <w:tab w:val="left" w:pos="9923"/>
              </w:tabs>
              <w:jc w:val="both"/>
              <w:rPr>
                <w:sz w:val="24"/>
                <w:szCs w:val="24"/>
              </w:rPr>
            </w:pPr>
            <w:r>
              <w:rPr>
                <w:sz w:val="24"/>
                <w:szCs w:val="24"/>
              </w:rPr>
              <w:t xml:space="preserve">- </w:t>
            </w:r>
            <w:r w:rsidRPr="00A50556">
              <w:rPr>
                <w:sz w:val="24"/>
                <w:szCs w:val="24"/>
              </w:rPr>
              <w:t>2 планових документальних перевірках, за результатами яких складені довідки від 08.08.2019 №15/06-30-16-19/33555092 та 13.11.2019 року №2/06-30-16-19/2620912912;</w:t>
            </w:r>
          </w:p>
          <w:p w:rsidR="00C4219E" w:rsidRPr="00A50556" w:rsidRDefault="00C4219E" w:rsidP="00F73B1A">
            <w:pPr>
              <w:tabs>
                <w:tab w:val="left" w:pos="9923"/>
              </w:tabs>
              <w:jc w:val="both"/>
              <w:rPr>
                <w:sz w:val="24"/>
                <w:szCs w:val="24"/>
              </w:rPr>
            </w:pPr>
            <w:r>
              <w:rPr>
                <w:sz w:val="24"/>
                <w:szCs w:val="24"/>
              </w:rPr>
              <w:t xml:space="preserve">- </w:t>
            </w:r>
            <w:r w:rsidRPr="00A50556">
              <w:rPr>
                <w:sz w:val="24"/>
                <w:szCs w:val="24"/>
              </w:rPr>
              <w:t>1 позаплановій перевірці, за результатами складено довідку від 06.11.2019 №1/06-30-16-19/41039207.</w:t>
            </w:r>
          </w:p>
          <w:p w:rsidR="00C4219E" w:rsidRPr="00A50556" w:rsidRDefault="00C4219E" w:rsidP="002E3D9A">
            <w:pPr>
              <w:ind w:right="-1"/>
              <w:jc w:val="both"/>
              <w:rPr>
                <w:sz w:val="24"/>
                <w:szCs w:val="24"/>
                <w:lang w:eastAsia="uk-UA"/>
              </w:rPr>
            </w:pPr>
            <w:r>
              <w:rPr>
                <w:sz w:val="24"/>
                <w:szCs w:val="24"/>
              </w:rPr>
              <w:t>В</w:t>
            </w:r>
            <w:r w:rsidRPr="00A50556">
              <w:rPr>
                <w:sz w:val="24"/>
                <w:szCs w:val="24"/>
              </w:rPr>
              <w:t xml:space="preserve"> результаті вжитих заходів, спрямованих на виявлення фактів легалізації (відмивання) доходів, одержаних злочинним шляхом, співробітниками відділу складено </w:t>
            </w:r>
            <w:r w:rsidRPr="00A50556">
              <w:rPr>
                <w:sz w:val="24"/>
                <w:szCs w:val="24"/>
                <w:lang w:eastAsia="uk-UA"/>
              </w:rPr>
              <w:t>15 матеріалів з виявленням ознак кримінальних правопорушень, в т.ч.: 15 – за п</w:t>
            </w:r>
            <w:r>
              <w:rPr>
                <w:sz w:val="24"/>
                <w:szCs w:val="24"/>
                <w:lang w:eastAsia="uk-UA"/>
              </w:rPr>
              <w:t xml:space="preserve">редикатними злочинами  на суму </w:t>
            </w:r>
            <w:r w:rsidRPr="00A50556">
              <w:rPr>
                <w:sz w:val="24"/>
                <w:szCs w:val="24"/>
                <w:lang w:eastAsia="uk-UA"/>
              </w:rPr>
              <w:t xml:space="preserve">148,1 млн. грн., 6 – за фактами  легалізації  доходів, одержаних злочинним шляхом, на суму </w:t>
            </w:r>
            <w:r>
              <w:rPr>
                <w:sz w:val="24"/>
                <w:szCs w:val="24"/>
                <w:lang w:eastAsia="uk-UA"/>
              </w:rPr>
              <w:t xml:space="preserve"> </w:t>
            </w:r>
            <w:r w:rsidRPr="00A50556">
              <w:rPr>
                <w:sz w:val="24"/>
                <w:szCs w:val="24"/>
                <w:lang w:eastAsia="uk-UA"/>
              </w:rPr>
              <w:t>23,7</w:t>
            </w:r>
            <w:r w:rsidRPr="00A50556">
              <w:rPr>
                <w:b/>
                <w:sz w:val="24"/>
                <w:szCs w:val="24"/>
                <w:lang w:eastAsia="uk-UA"/>
              </w:rPr>
              <w:t xml:space="preserve"> </w:t>
            </w:r>
            <w:r w:rsidRPr="00A50556">
              <w:rPr>
                <w:sz w:val="24"/>
                <w:szCs w:val="24"/>
                <w:lang w:eastAsia="uk-UA"/>
              </w:rPr>
              <w:t>млн. гривень.</w:t>
            </w:r>
          </w:p>
          <w:p w:rsidR="00C4219E" w:rsidRPr="00A50556" w:rsidRDefault="00C4219E" w:rsidP="002E3D9A">
            <w:pPr>
              <w:jc w:val="both"/>
              <w:rPr>
                <w:sz w:val="24"/>
                <w:szCs w:val="24"/>
                <w:lang w:eastAsia="uk-UA"/>
              </w:rPr>
            </w:pPr>
            <w:r w:rsidRPr="00A50556">
              <w:rPr>
                <w:sz w:val="24"/>
                <w:szCs w:val="24"/>
              </w:rPr>
              <w:t xml:space="preserve">За матеріалами відділу </w:t>
            </w:r>
            <w:r w:rsidRPr="00A50556">
              <w:rPr>
                <w:rFonts w:ascii="PetersburgCTT" w:hAnsi="PetersburgCTT"/>
                <w:sz w:val="24"/>
                <w:szCs w:val="24"/>
              </w:rPr>
              <w:t>боротьби з відмиванням доходів, одержаних злочинним шляхом,</w:t>
            </w:r>
            <w:r w:rsidRPr="00A50556">
              <w:rPr>
                <w:sz w:val="24"/>
                <w:szCs w:val="24"/>
              </w:rPr>
              <w:t xml:space="preserve"> до Єдиного реєстру досудових розслідувань внесено відомості про вчинення </w:t>
            </w:r>
            <w:r w:rsidRPr="00A50556">
              <w:rPr>
                <w:rFonts w:ascii="PetersburgCTT" w:hAnsi="PetersburgCTT"/>
                <w:sz w:val="24"/>
                <w:szCs w:val="24"/>
              </w:rPr>
              <w:t xml:space="preserve">8 злочинів, за якими розпочато кримінальні провадження, у т.ч.: 7 - за предикатним злочинами (ст.191, 212, 410 КК України) на суму </w:t>
            </w:r>
            <w:r>
              <w:rPr>
                <w:rFonts w:ascii="PetersburgCTT" w:hAnsi="PetersburgCTT"/>
                <w:sz w:val="24"/>
                <w:szCs w:val="24"/>
              </w:rPr>
              <w:t xml:space="preserve">                        </w:t>
            </w:r>
            <w:r w:rsidRPr="00A50556">
              <w:rPr>
                <w:rFonts w:ascii="PetersburgCTT" w:hAnsi="PetersburgCTT"/>
                <w:sz w:val="24"/>
                <w:szCs w:val="24"/>
              </w:rPr>
              <w:t>56,2 млн. гривень</w:t>
            </w:r>
            <w:r w:rsidRPr="00A50556">
              <w:rPr>
                <w:sz w:val="24"/>
                <w:szCs w:val="24"/>
                <w:lang w:eastAsia="uk-UA"/>
              </w:rPr>
              <w:t>.</w:t>
            </w:r>
          </w:p>
          <w:p w:rsidR="00C4219E" w:rsidRPr="00A50556" w:rsidRDefault="00C4219E" w:rsidP="002E3D9A">
            <w:pPr>
              <w:jc w:val="both"/>
              <w:rPr>
                <w:sz w:val="24"/>
                <w:szCs w:val="24"/>
                <w:lang w:eastAsia="uk-UA"/>
              </w:rPr>
            </w:pPr>
            <w:r>
              <w:rPr>
                <w:sz w:val="24"/>
                <w:szCs w:val="24"/>
              </w:rPr>
              <w:t>У</w:t>
            </w:r>
            <w:r w:rsidRPr="00A50556">
              <w:rPr>
                <w:sz w:val="24"/>
                <w:szCs w:val="24"/>
              </w:rPr>
              <w:t xml:space="preserve"> сфері державних закупівель складено 11 досліджень з ознаками кримінальних правопорушень, зареєстровано 5 кримінальних проваджень за предикатним злочинами (ст.191, 212, 410 КК України) на суму 31,2 млн. </w:t>
            </w:r>
            <w:r w:rsidRPr="00A50556">
              <w:rPr>
                <w:rFonts w:ascii="PetersburgCTT" w:hAnsi="PetersburgCTT"/>
                <w:sz w:val="24"/>
                <w:szCs w:val="24"/>
              </w:rPr>
              <w:t>гривень</w:t>
            </w:r>
            <w:r w:rsidRPr="00A50556">
              <w:rPr>
                <w:sz w:val="24"/>
                <w:szCs w:val="24"/>
                <w:lang w:eastAsia="uk-UA"/>
              </w:rPr>
              <w:t>.</w:t>
            </w:r>
          </w:p>
          <w:p w:rsidR="00C4219E" w:rsidRPr="00A50556" w:rsidRDefault="00C4219E" w:rsidP="002E3D9A">
            <w:pPr>
              <w:tabs>
                <w:tab w:val="left" w:pos="9923"/>
              </w:tabs>
              <w:jc w:val="both"/>
              <w:rPr>
                <w:sz w:val="24"/>
                <w:szCs w:val="24"/>
              </w:rPr>
            </w:pPr>
            <w:r w:rsidRPr="00A50556">
              <w:rPr>
                <w:sz w:val="24"/>
                <w:szCs w:val="24"/>
              </w:rPr>
              <w:t>При проведенні організаційних і практичних заходів виявлено 22</w:t>
            </w:r>
            <w:r w:rsidRPr="00A50556">
              <w:rPr>
                <w:sz w:val="24"/>
                <w:szCs w:val="24"/>
                <w:lang w:eastAsia="uk-UA"/>
              </w:rPr>
              <w:t xml:space="preserve"> фінансові операції, які можуть бути пов'язані з легалізацією доходів, одержаних злочинним шляхом, на загальну суму 5,1 млн. гривень.</w:t>
            </w:r>
            <w:r w:rsidRPr="00A50556">
              <w:rPr>
                <w:sz w:val="24"/>
                <w:szCs w:val="24"/>
              </w:rPr>
              <w:t xml:space="preserve"> </w:t>
            </w:r>
          </w:p>
        </w:tc>
      </w:tr>
      <w:tr w:rsidR="00C4219E" w:rsidRPr="00A50556" w:rsidTr="00AB54D3">
        <w:trPr>
          <w:gridBefore w:val="1"/>
        </w:trPr>
        <w:tc>
          <w:tcPr>
            <w:tcW w:w="828" w:type="dxa"/>
          </w:tcPr>
          <w:p w:rsidR="00C4219E" w:rsidRPr="00A50556" w:rsidRDefault="00C4219E" w:rsidP="00344207">
            <w:pPr>
              <w:ind w:right="22"/>
              <w:jc w:val="center"/>
              <w:rPr>
                <w:sz w:val="24"/>
                <w:szCs w:val="24"/>
              </w:rPr>
            </w:pPr>
            <w:r w:rsidRPr="00A50556">
              <w:rPr>
                <w:sz w:val="24"/>
                <w:szCs w:val="24"/>
              </w:rPr>
              <w:t>2.7.</w:t>
            </w:r>
          </w:p>
        </w:tc>
        <w:tc>
          <w:tcPr>
            <w:tcW w:w="3958" w:type="dxa"/>
          </w:tcPr>
          <w:p w:rsidR="00C4219E" w:rsidRPr="00A50556" w:rsidRDefault="00C4219E" w:rsidP="000E6AF3">
            <w:pPr>
              <w:widowControl w:val="0"/>
              <w:autoSpaceDE w:val="0"/>
              <w:autoSpaceDN w:val="0"/>
              <w:adjustRightInd w:val="0"/>
              <w:ind w:firstLine="432"/>
              <w:jc w:val="both"/>
              <w:rPr>
                <w:sz w:val="24"/>
                <w:szCs w:val="24"/>
              </w:rPr>
            </w:pPr>
            <w:r w:rsidRPr="00A50556">
              <w:rPr>
                <w:sz w:val="24"/>
                <w:szCs w:val="24"/>
              </w:rPr>
              <w:t xml:space="preserve">Застосування штрафних (фінансових) санкцій (штрафів) до платників податків за порушення вимог законодавства з питань оподаткування та іншого законодавства </w:t>
            </w:r>
          </w:p>
        </w:tc>
        <w:tc>
          <w:tcPr>
            <w:tcW w:w="2410" w:type="dxa"/>
          </w:tcPr>
          <w:p w:rsidR="00C4219E" w:rsidRPr="00A50556" w:rsidRDefault="00C4219E" w:rsidP="000E6AF3">
            <w:pPr>
              <w:jc w:val="center"/>
              <w:rPr>
                <w:sz w:val="24"/>
                <w:szCs w:val="24"/>
              </w:rPr>
            </w:pPr>
            <w:r w:rsidRPr="00A50556">
              <w:rPr>
                <w:sz w:val="24"/>
                <w:szCs w:val="24"/>
              </w:rPr>
              <w:t>Управління податків і зборів з юридичних осіб, управління податків і зборів з фізичних осіб,  управління контролю за обігом та оподаткуванням підакцизних товарів,</w:t>
            </w:r>
          </w:p>
          <w:p w:rsidR="00C4219E" w:rsidRPr="00A50556" w:rsidRDefault="00C4219E" w:rsidP="00797748">
            <w:pPr>
              <w:jc w:val="center"/>
              <w:rPr>
                <w:sz w:val="24"/>
                <w:szCs w:val="24"/>
              </w:rPr>
            </w:pPr>
            <w:r w:rsidRPr="00A50556">
              <w:rPr>
                <w:sz w:val="24"/>
                <w:szCs w:val="24"/>
              </w:rPr>
              <w:t>управління податкових перевірок, трансфертного ціноутворення та міжнародного оподаткування,</w:t>
            </w:r>
          </w:p>
          <w:p w:rsidR="00C4219E" w:rsidRPr="00A50556" w:rsidRDefault="00C4219E" w:rsidP="000E6AF3">
            <w:pPr>
              <w:jc w:val="center"/>
              <w:rPr>
                <w:sz w:val="24"/>
                <w:szCs w:val="24"/>
              </w:rPr>
            </w:pPr>
            <w:r w:rsidRPr="00A50556">
              <w:rPr>
                <w:sz w:val="24"/>
                <w:szCs w:val="24"/>
              </w:rPr>
              <w:t>управління (на правах відокремленого підрозділу)</w:t>
            </w:r>
          </w:p>
        </w:tc>
        <w:tc>
          <w:tcPr>
            <w:tcW w:w="1701" w:type="dxa"/>
          </w:tcPr>
          <w:p w:rsidR="00C4219E" w:rsidRPr="00A50556" w:rsidRDefault="00C4219E" w:rsidP="000E6AF3">
            <w:pPr>
              <w:jc w:val="center"/>
              <w:rPr>
                <w:sz w:val="24"/>
                <w:szCs w:val="24"/>
              </w:rPr>
            </w:pPr>
            <w:r w:rsidRPr="00A50556">
              <w:rPr>
                <w:sz w:val="24"/>
                <w:szCs w:val="24"/>
              </w:rPr>
              <w:t>Протягом півріччя</w:t>
            </w:r>
          </w:p>
        </w:tc>
        <w:tc>
          <w:tcPr>
            <w:tcW w:w="5953" w:type="dxa"/>
          </w:tcPr>
          <w:p w:rsidR="00C4219E" w:rsidRDefault="00C4219E" w:rsidP="000E38BD">
            <w:pPr>
              <w:jc w:val="both"/>
              <w:rPr>
                <w:sz w:val="24"/>
                <w:szCs w:val="24"/>
              </w:rPr>
            </w:pPr>
            <w:r>
              <w:rPr>
                <w:sz w:val="24"/>
                <w:szCs w:val="24"/>
              </w:rPr>
              <w:t xml:space="preserve">Управлінням </w:t>
            </w:r>
            <w:r w:rsidRPr="00A50556">
              <w:rPr>
                <w:sz w:val="24"/>
                <w:szCs w:val="24"/>
              </w:rPr>
              <w:t>податків і зборів з юридичних осіб</w:t>
            </w:r>
            <w:r>
              <w:rPr>
                <w:sz w:val="24"/>
                <w:szCs w:val="24"/>
              </w:rPr>
              <w:t xml:space="preserve"> забезпечено контроль за застосуванням штрафних (фінансових) санкцій (штрафів) до платників податків за порушення законів з питань оподаткування та іншого законодавства.</w:t>
            </w:r>
          </w:p>
          <w:p w:rsidR="00C4219E" w:rsidRDefault="00C4219E" w:rsidP="000E38BD">
            <w:pPr>
              <w:jc w:val="both"/>
              <w:rPr>
                <w:sz w:val="24"/>
                <w:szCs w:val="24"/>
              </w:rPr>
            </w:pPr>
            <w:r>
              <w:rPr>
                <w:sz w:val="24"/>
                <w:szCs w:val="24"/>
              </w:rPr>
              <w:t xml:space="preserve">Зведені дані направлялися ДПС у визначений термін (17.09.2019 </w:t>
            </w:r>
            <w:r>
              <w:rPr>
                <w:sz w:val="24"/>
                <w:szCs w:val="24"/>
                <w:lang w:val="ru-RU"/>
              </w:rPr>
              <w:t xml:space="preserve">№245/8/06-30-04-04-19; </w:t>
            </w:r>
            <w:r>
              <w:rPr>
                <w:sz w:val="24"/>
                <w:szCs w:val="24"/>
              </w:rPr>
              <w:t>18.10.2019 №693/8/06-30-04-04-19; 18.11.2019 №1105/8/06-30-04-04-19; 21.12.2019 №1599/8/06-30-04-04-19</w:t>
            </w:r>
            <w:r>
              <w:rPr>
                <w:sz w:val="24"/>
                <w:szCs w:val="24"/>
                <w:lang w:val="ru-RU"/>
              </w:rPr>
              <w:t xml:space="preserve">) </w:t>
            </w:r>
            <w:r>
              <w:rPr>
                <w:sz w:val="24"/>
                <w:szCs w:val="24"/>
              </w:rPr>
              <w:t>та надано керівництву ГУ Д</w:t>
            </w:r>
            <w:r>
              <w:rPr>
                <w:sz w:val="24"/>
                <w:szCs w:val="24"/>
                <w:lang w:val="ru-RU"/>
              </w:rPr>
              <w:t>П</w:t>
            </w:r>
            <w:r>
              <w:rPr>
                <w:sz w:val="24"/>
                <w:szCs w:val="24"/>
              </w:rPr>
              <w:t>С.</w:t>
            </w:r>
          </w:p>
          <w:p w:rsidR="00C4219E" w:rsidRDefault="00C4219E" w:rsidP="000E38BD">
            <w:pPr>
              <w:jc w:val="both"/>
              <w:rPr>
                <w:sz w:val="24"/>
                <w:szCs w:val="24"/>
              </w:rPr>
            </w:pPr>
            <w:r>
              <w:rPr>
                <w:sz w:val="24"/>
                <w:szCs w:val="24"/>
              </w:rPr>
              <w:t xml:space="preserve">За результатами проведеної контрольно-перевірочної роботи у другому півріччі 2019 застосовано штрафні санкції за несвоєчасну сплату узгоджених податкових зобов’язань з ПДВ в сумі </w:t>
            </w:r>
            <w:r w:rsidRPr="000E38BD">
              <w:rPr>
                <w:sz w:val="24"/>
                <w:szCs w:val="24"/>
              </w:rPr>
              <w:t>6,2</w:t>
            </w:r>
            <w:r>
              <w:rPr>
                <w:bCs/>
                <w:sz w:val="24"/>
                <w:szCs w:val="24"/>
              </w:rPr>
              <w:t xml:space="preserve"> млн. грн., з яких надійшло </w:t>
            </w:r>
            <w:r w:rsidRPr="000E38BD">
              <w:rPr>
                <w:bCs/>
                <w:sz w:val="24"/>
                <w:szCs w:val="24"/>
              </w:rPr>
              <w:t>3,9</w:t>
            </w:r>
            <w:r>
              <w:rPr>
                <w:bCs/>
                <w:sz w:val="24"/>
                <w:szCs w:val="24"/>
              </w:rPr>
              <w:t xml:space="preserve"> млн. грн., </w:t>
            </w:r>
            <w:r>
              <w:rPr>
                <w:sz w:val="24"/>
                <w:szCs w:val="24"/>
              </w:rPr>
              <w:t xml:space="preserve">по податку на прибуток – </w:t>
            </w:r>
            <w:r w:rsidRPr="000E38BD">
              <w:rPr>
                <w:sz w:val="24"/>
                <w:szCs w:val="24"/>
              </w:rPr>
              <w:t xml:space="preserve">0,6 млн. </w:t>
            </w:r>
            <w:r>
              <w:rPr>
                <w:sz w:val="24"/>
                <w:szCs w:val="24"/>
              </w:rPr>
              <w:t xml:space="preserve">грн., з яких надійшло </w:t>
            </w:r>
            <w:r w:rsidRPr="000E38BD">
              <w:rPr>
                <w:sz w:val="24"/>
                <w:szCs w:val="24"/>
              </w:rPr>
              <w:t>0,5 млн</w:t>
            </w:r>
            <w:r>
              <w:rPr>
                <w:sz w:val="24"/>
                <w:szCs w:val="24"/>
              </w:rPr>
              <w:t>. грн., по екологічному податку та рентних платежах у сумі 5,8 млн. грн., з яких надійшло 5,8 млн. грн., по місцевих податках та зборах – 2,9 млн. грн., з яких надійшло</w:t>
            </w:r>
            <w:r w:rsidRPr="000E38BD">
              <w:rPr>
                <w:sz w:val="24"/>
                <w:szCs w:val="24"/>
              </w:rPr>
              <w:t xml:space="preserve"> </w:t>
            </w:r>
            <w:r>
              <w:rPr>
                <w:sz w:val="24"/>
                <w:szCs w:val="24"/>
              </w:rPr>
              <w:t>2,8 млн. гривень.</w:t>
            </w:r>
          </w:p>
          <w:p w:rsidR="00C4219E" w:rsidRDefault="00C4219E" w:rsidP="00E95639">
            <w:pPr>
              <w:jc w:val="both"/>
              <w:rPr>
                <w:sz w:val="24"/>
                <w:szCs w:val="24"/>
              </w:rPr>
            </w:pPr>
            <w:r w:rsidRPr="007C718F">
              <w:rPr>
                <w:sz w:val="24"/>
                <w:szCs w:val="24"/>
              </w:rPr>
              <w:t>Управлінням податків і зборів з фізичних осіб до платників застосовано 15</w:t>
            </w:r>
            <w:r>
              <w:rPr>
                <w:sz w:val="24"/>
                <w:szCs w:val="24"/>
              </w:rPr>
              <w:t>,8</w:t>
            </w:r>
            <w:r w:rsidRPr="007C718F">
              <w:rPr>
                <w:sz w:val="24"/>
                <w:szCs w:val="24"/>
              </w:rPr>
              <w:t xml:space="preserve"> </w:t>
            </w:r>
            <w:r>
              <w:rPr>
                <w:sz w:val="24"/>
                <w:szCs w:val="24"/>
              </w:rPr>
              <w:t>млн</w:t>
            </w:r>
            <w:r w:rsidRPr="007C718F">
              <w:rPr>
                <w:sz w:val="24"/>
                <w:szCs w:val="24"/>
              </w:rPr>
              <w:t>. грн.</w:t>
            </w:r>
            <w:r>
              <w:rPr>
                <w:sz w:val="24"/>
                <w:szCs w:val="24"/>
              </w:rPr>
              <w:t xml:space="preserve"> штрафних (фінансових) санкцій</w:t>
            </w:r>
            <w:r w:rsidRPr="007C718F">
              <w:rPr>
                <w:sz w:val="24"/>
                <w:szCs w:val="24"/>
              </w:rPr>
              <w:t xml:space="preserve">, з яких до бюджету надійшло </w:t>
            </w:r>
            <w:r>
              <w:rPr>
                <w:sz w:val="24"/>
                <w:szCs w:val="24"/>
              </w:rPr>
              <w:t xml:space="preserve">    </w:t>
            </w:r>
            <w:r w:rsidRPr="007C718F">
              <w:rPr>
                <w:sz w:val="24"/>
                <w:szCs w:val="24"/>
              </w:rPr>
              <w:t>6</w:t>
            </w:r>
            <w:r>
              <w:rPr>
                <w:sz w:val="24"/>
                <w:szCs w:val="24"/>
              </w:rPr>
              <w:t>,3 млн</w:t>
            </w:r>
            <w:r w:rsidRPr="007C718F">
              <w:rPr>
                <w:sz w:val="24"/>
                <w:szCs w:val="24"/>
              </w:rPr>
              <w:t>. гривень.</w:t>
            </w:r>
          </w:p>
          <w:p w:rsidR="00C4219E" w:rsidRPr="00A50556" w:rsidRDefault="00C4219E" w:rsidP="00472C8A">
            <w:pPr>
              <w:jc w:val="both"/>
              <w:rPr>
                <w:sz w:val="24"/>
                <w:szCs w:val="24"/>
              </w:rPr>
            </w:pPr>
            <w:r w:rsidRPr="00A50556">
              <w:rPr>
                <w:sz w:val="24"/>
                <w:szCs w:val="24"/>
              </w:rPr>
              <w:t>Управлінням податкових перевірок, трансфертного ціноутворення та міжнародного оподаткування застосовано штрафних (фінансових) санкцій (штрафів) до платників податків за порушення вимог законодавства з питань оподаткування та іншого законодавства на загальну суму 4,0 млн. грн., з яких сплачено 3,5 млн. гривень.</w:t>
            </w:r>
          </w:p>
          <w:p w:rsidR="00C4219E" w:rsidRPr="00A50556" w:rsidRDefault="00C4219E" w:rsidP="002F4F07">
            <w:pPr>
              <w:jc w:val="both"/>
              <w:rPr>
                <w:sz w:val="24"/>
                <w:szCs w:val="24"/>
              </w:rPr>
            </w:pPr>
            <w:r w:rsidRPr="00A50556">
              <w:rPr>
                <w:sz w:val="24"/>
                <w:szCs w:val="24"/>
              </w:rPr>
              <w:t xml:space="preserve">Управлінням контролю за обігом та оподаткуванням підакцизних товарів застосовано 3,7 млн. грн. штрафних, (фінансових) санкцій (штрафів) за порушення вимог законодавства з питань оподаткування та іншого законодавства, з яких сплачено 118,4 тис. гривень. </w:t>
            </w:r>
          </w:p>
        </w:tc>
      </w:tr>
      <w:tr w:rsidR="00C4219E" w:rsidRPr="00A50556" w:rsidTr="00AB54D3">
        <w:trPr>
          <w:gridBefore w:val="1"/>
        </w:trPr>
        <w:tc>
          <w:tcPr>
            <w:tcW w:w="828" w:type="dxa"/>
          </w:tcPr>
          <w:p w:rsidR="00C4219E" w:rsidRPr="00A50556" w:rsidRDefault="00C4219E" w:rsidP="00344207">
            <w:pPr>
              <w:ind w:right="22"/>
              <w:jc w:val="center"/>
              <w:rPr>
                <w:sz w:val="24"/>
                <w:szCs w:val="24"/>
              </w:rPr>
            </w:pPr>
            <w:r w:rsidRPr="00A50556">
              <w:rPr>
                <w:sz w:val="24"/>
                <w:szCs w:val="24"/>
              </w:rPr>
              <w:t>2.8.</w:t>
            </w:r>
          </w:p>
        </w:tc>
        <w:tc>
          <w:tcPr>
            <w:tcW w:w="3958" w:type="dxa"/>
          </w:tcPr>
          <w:p w:rsidR="00C4219E" w:rsidRPr="00A50556" w:rsidRDefault="00C4219E" w:rsidP="000E6AF3">
            <w:pPr>
              <w:widowControl w:val="0"/>
              <w:autoSpaceDE w:val="0"/>
              <w:autoSpaceDN w:val="0"/>
              <w:adjustRightInd w:val="0"/>
              <w:ind w:firstLine="432"/>
              <w:jc w:val="both"/>
              <w:rPr>
                <w:sz w:val="24"/>
                <w:szCs w:val="24"/>
              </w:rPr>
            </w:pPr>
            <w:r w:rsidRPr="00A50556">
              <w:rPr>
                <w:sz w:val="24"/>
                <w:szCs w:val="24"/>
              </w:rPr>
              <w:t>Складання протоколів про адміністративні правопорушення стосовно посадових осіб платників податків – юридичних осіб та фізичних осіб за порушення вимог законів з питань оподаткування та іншого законодавства, встановлених за результатами перевірок та винесенням постанов</w:t>
            </w:r>
          </w:p>
          <w:p w:rsidR="00C4219E" w:rsidRPr="00A50556" w:rsidRDefault="00C4219E" w:rsidP="000E6AF3">
            <w:pPr>
              <w:widowControl w:val="0"/>
              <w:autoSpaceDE w:val="0"/>
              <w:autoSpaceDN w:val="0"/>
              <w:adjustRightInd w:val="0"/>
              <w:ind w:firstLine="432"/>
              <w:jc w:val="both"/>
              <w:rPr>
                <w:sz w:val="24"/>
                <w:szCs w:val="24"/>
              </w:rPr>
            </w:pPr>
          </w:p>
          <w:p w:rsidR="00C4219E" w:rsidRPr="00A50556" w:rsidRDefault="00C4219E" w:rsidP="000E6AF3">
            <w:pPr>
              <w:widowControl w:val="0"/>
              <w:autoSpaceDE w:val="0"/>
              <w:autoSpaceDN w:val="0"/>
              <w:adjustRightInd w:val="0"/>
              <w:ind w:firstLine="432"/>
              <w:jc w:val="both"/>
              <w:rPr>
                <w:sz w:val="24"/>
                <w:szCs w:val="24"/>
              </w:rPr>
            </w:pPr>
          </w:p>
        </w:tc>
        <w:tc>
          <w:tcPr>
            <w:tcW w:w="2410" w:type="dxa"/>
          </w:tcPr>
          <w:p w:rsidR="00C4219E" w:rsidRPr="00A50556" w:rsidRDefault="00C4219E" w:rsidP="000E6AF3">
            <w:pPr>
              <w:jc w:val="center"/>
              <w:rPr>
                <w:sz w:val="24"/>
                <w:szCs w:val="24"/>
              </w:rPr>
            </w:pPr>
            <w:r w:rsidRPr="00A50556">
              <w:rPr>
                <w:sz w:val="24"/>
                <w:szCs w:val="24"/>
              </w:rPr>
              <w:t xml:space="preserve">Управління податків і зборів з юридичних осіб, управління податків і зборів з фізичних осіб,  управління контролю за обігом та оподаткуванням підакцизних товарів, </w:t>
            </w:r>
          </w:p>
          <w:p w:rsidR="00C4219E" w:rsidRPr="00A50556" w:rsidRDefault="00C4219E" w:rsidP="000E6AF3">
            <w:pPr>
              <w:jc w:val="center"/>
              <w:rPr>
                <w:sz w:val="24"/>
                <w:szCs w:val="24"/>
              </w:rPr>
            </w:pPr>
            <w:r w:rsidRPr="00A50556">
              <w:rPr>
                <w:sz w:val="24"/>
                <w:szCs w:val="24"/>
              </w:rPr>
              <w:t>управління податкових перевірок, трансфертного ціноутворення та міжнародного оподаткування,</w:t>
            </w:r>
          </w:p>
          <w:p w:rsidR="00C4219E" w:rsidRPr="00A50556" w:rsidRDefault="00C4219E" w:rsidP="000E6AF3">
            <w:pPr>
              <w:jc w:val="center"/>
              <w:rPr>
                <w:sz w:val="24"/>
                <w:szCs w:val="24"/>
              </w:rPr>
            </w:pPr>
            <w:r w:rsidRPr="00A50556">
              <w:rPr>
                <w:sz w:val="24"/>
                <w:szCs w:val="24"/>
              </w:rPr>
              <w:t>управління (на правах відокремленого підрозділу)</w:t>
            </w:r>
          </w:p>
        </w:tc>
        <w:tc>
          <w:tcPr>
            <w:tcW w:w="1701" w:type="dxa"/>
          </w:tcPr>
          <w:p w:rsidR="00C4219E" w:rsidRPr="00A50556" w:rsidRDefault="00C4219E" w:rsidP="000E6AF3">
            <w:pPr>
              <w:jc w:val="center"/>
              <w:rPr>
                <w:sz w:val="24"/>
                <w:szCs w:val="24"/>
              </w:rPr>
            </w:pPr>
            <w:r w:rsidRPr="00A50556">
              <w:rPr>
                <w:sz w:val="24"/>
                <w:szCs w:val="24"/>
              </w:rPr>
              <w:t>Протягом півріччя</w:t>
            </w:r>
          </w:p>
        </w:tc>
        <w:tc>
          <w:tcPr>
            <w:tcW w:w="5953" w:type="dxa"/>
          </w:tcPr>
          <w:p w:rsidR="00C4219E" w:rsidRDefault="00C4219E" w:rsidP="00472C8A">
            <w:pPr>
              <w:jc w:val="both"/>
              <w:rPr>
                <w:sz w:val="24"/>
                <w:szCs w:val="24"/>
              </w:rPr>
            </w:pPr>
            <w:r w:rsidRPr="00A50556">
              <w:rPr>
                <w:sz w:val="24"/>
                <w:szCs w:val="24"/>
              </w:rPr>
              <w:t>Управління</w:t>
            </w:r>
            <w:r>
              <w:rPr>
                <w:sz w:val="24"/>
                <w:szCs w:val="24"/>
              </w:rPr>
              <w:t>м</w:t>
            </w:r>
            <w:r w:rsidRPr="00A50556">
              <w:rPr>
                <w:sz w:val="24"/>
                <w:szCs w:val="24"/>
              </w:rPr>
              <w:t xml:space="preserve"> податків і зборів з юридичних осіб</w:t>
            </w:r>
            <w:r>
              <w:rPr>
                <w:sz w:val="24"/>
                <w:szCs w:val="24"/>
              </w:rPr>
              <w:t xml:space="preserve"> за результатами камеральних перевірок суб’єктів господарювання юридичних осіб складено 57 протоколів про адміністративні правопорушення стосовно посадових осіб платників податків –юридичних осіб.</w:t>
            </w:r>
          </w:p>
          <w:p w:rsidR="00C4219E" w:rsidRPr="007C718F" w:rsidRDefault="00C4219E" w:rsidP="00E95639">
            <w:pPr>
              <w:suppressAutoHyphens/>
              <w:jc w:val="both"/>
              <w:rPr>
                <w:sz w:val="24"/>
                <w:szCs w:val="24"/>
              </w:rPr>
            </w:pPr>
            <w:r>
              <w:rPr>
                <w:sz w:val="24"/>
                <w:szCs w:val="24"/>
              </w:rPr>
              <w:t xml:space="preserve">Підрозділами </w:t>
            </w:r>
            <w:r w:rsidRPr="00B57DBC">
              <w:rPr>
                <w:sz w:val="24"/>
                <w:szCs w:val="24"/>
              </w:rPr>
              <w:t>податків і зборів з фізичних осіб складено 256 протокол</w:t>
            </w:r>
            <w:r>
              <w:rPr>
                <w:sz w:val="24"/>
                <w:szCs w:val="24"/>
              </w:rPr>
              <w:t>ів</w:t>
            </w:r>
            <w:r w:rsidRPr="00B57DBC">
              <w:rPr>
                <w:sz w:val="24"/>
                <w:szCs w:val="24"/>
              </w:rPr>
              <w:t xml:space="preserve"> про адміністративні правопорушення, </w:t>
            </w:r>
            <w:r>
              <w:rPr>
                <w:sz w:val="24"/>
                <w:szCs w:val="24"/>
              </w:rPr>
              <w:t xml:space="preserve">по яких </w:t>
            </w:r>
            <w:r w:rsidRPr="00B57DBC">
              <w:rPr>
                <w:sz w:val="24"/>
                <w:szCs w:val="24"/>
                <w:lang w:eastAsia="uk-UA"/>
              </w:rPr>
              <w:t xml:space="preserve">винесено </w:t>
            </w:r>
            <w:r w:rsidRPr="00B57DBC">
              <w:rPr>
                <w:sz w:val="24"/>
                <w:szCs w:val="24"/>
              </w:rPr>
              <w:t xml:space="preserve">256 постанов про притягнення до відповідальності за </w:t>
            </w:r>
            <w:r w:rsidRPr="00B57DBC">
              <w:rPr>
                <w:sz w:val="24"/>
                <w:szCs w:val="24"/>
                <w:lang w:eastAsia="uk-UA"/>
              </w:rPr>
              <w:t>порушення вимог законів з питань оподаткування та іншого законодавства, встановлених за результатами перевірок</w:t>
            </w:r>
            <w:r>
              <w:rPr>
                <w:sz w:val="24"/>
                <w:szCs w:val="24"/>
                <w:lang w:eastAsia="uk-UA"/>
              </w:rPr>
              <w:t xml:space="preserve">, </w:t>
            </w:r>
            <w:r w:rsidRPr="00B57DBC">
              <w:rPr>
                <w:sz w:val="24"/>
                <w:szCs w:val="24"/>
                <w:lang w:eastAsia="uk-UA"/>
              </w:rPr>
              <w:t xml:space="preserve"> </w:t>
            </w:r>
            <w:r w:rsidRPr="00B57DBC">
              <w:rPr>
                <w:sz w:val="24"/>
                <w:szCs w:val="24"/>
              </w:rPr>
              <w:t>на суму 135,6 тис. гр</w:t>
            </w:r>
            <w:r>
              <w:rPr>
                <w:sz w:val="24"/>
                <w:szCs w:val="24"/>
              </w:rPr>
              <w:t>ивень</w:t>
            </w:r>
            <w:r w:rsidRPr="00B57DBC">
              <w:rPr>
                <w:sz w:val="24"/>
                <w:szCs w:val="24"/>
              </w:rPr>
              <w:t>.</w:t>
            </w:r>
          </w:p>
          <w:p w:rsidR="00C4219E" w:rsidRDefault="00C4219E" w:rsidP="00E95639">
            <w:pPr>
              <w:jc w:val="both"/>
              <w:rPr>
                <w:sz w:val="24"/>
                <w:szCs w:val="24"/>
              </w:rPr>
            </w:pPr>
            <w:r w:rsidRPr="007C718F">
              <w:rPr>
                <w:sz w:val="24"/>
                <w:szCs w:val="24"/>
              </w:rPr>
              <w:t>За результатами контрольно-перевірочної роботи суб’єктів господарювання фізичних та юридичних осіб було складено 18 протоколів про адмін</w:t>
            </w:r>
            <w:r>
              <w:rPr>
                <w:sz w:val="24"/>
                <w:szCs w:val="24"/>
              </w:rPr>
              <w:t>істративні</w:t>
            </w:r>
            <w:r w:rsidRPr="007C718F">
              <w:rPr>
                <w:sz w:val="24"/>
                <w:szCs w:val="24"/>
                <w:lang w:val="ru-RU"/>
              </w:rPr>
              <w:t xml:space="preserve"> </w:t>
            </w:r>
            <w:r w:rsidRPr="007C718F">
              <w:rPr>
                <w:sz w:val="24"/>
                <w:szCs w:val="24"/>
              </w:rPr>
              <w:t>правопорушення, з них до суду направлено 5 адміністративних справ</w:t>
            </w:r>
            <w:r>
              <w:rPr>
                <w:sz w:val="24"/>
                <w:szCs w:val="24"/>
              </w:rPr>
              <w:t>,</w:t>
            </w:r>
            <w:r w:rsidRPr="007C718F">
              <w:rPr>
                <w:sz w:val="24"/>
                <w:szCs w:val="24"/>
              </w:rPr>
              <w:t xml:space="preserve"> </w:t>
            </w:r>
            <w:r>
              <w:rPr>
                <w:sz w:val="24"/>
                <w:szCs w:val="24"/>
              </w:rPr>
              <w:t>н</w:t>
            </w:r>
            <w:r w:rsidRPr="007C718F">
              <w:rPr>
                <w:sz w:val="24"/>
                <w:szCs w:val="24"/>
              </w:rPr>
              <w:t>а рівні ГУ ДПС розглянуто та винесено 13 постанов про адміністративні правопорушення</w:t>
            </w:r>
            <w:r>
              <w:rPr>
                <w:sz w:val="24"/>
                <w:szCs w:val="24"/>
              </w:rPr>
              <w:t>.</w:t>
            </w:r>
          </w:p>
          <w:p w:rsidR="00C4219E" w:rsidRPr="00A50556" w:rsidRDefault="00C4219E" w:rsidP="00472C8A">
            <w:pPr>
              <w:jc w:val="both"/>
              <w:rPr>
                <w:sz w:val="24"/>
                <w:szCs w:val="24"/>
              </w:rPr>
            </w:pPr>
            <w:r w:rsidRPr="00A50556">
              <w:rPr>
                <w:sz w:val="24"/>
                <w:szCs w:val="24"/>
              </w:rPr>
              <w:t>Управлінням податкових перевірок, трансфертного ціноутворення та міжнародного оподаткування складено 142 протоколи про адміністративні правопорушення стосовно посадових осіб платників податків – юридичних осіб за порушення вимог законів з питань оподаткування та іншого законодавства.</w:t>
            </w:r>
          </w:p>
          <w:p w:rsidR="00C4219E" w:rsidRPr="00A50556" w:rsidRDefault="00C4219E" w:rsidP="002E3D9A">
            <w:pPr>
              <w:jc w:val="both"/>
              <w:rPr>
                <w:sz w:val="24"/>
                <w:szCs w:val="24"/>
              </w:rPr>
            </w:pPr>
            <w:r w:rsidRPr="00A50556">
              <w:rPr>
                <w:sz w:val="24"/>
                <w:szCs w:val="24"/>
              </w:rPr>
              <w:t>Управлінням контролю за обігом та оподаткуванням підакцизних товарів з</w:t>
            </w:r>
            <w:r w:rsidRPr="00A50556">
              <w:rPr>
                <w:color w:val="000000"/>
                <w:sz w:val="24"/>
                <w:szCs w:val="24"/>
              </w:rPr>
              <w:t>а результатами проведених контрольно-перевірочних заходів складено 23 адміністративних протокол</w:t>
            </w:r>
            <w:r>
              <w:rPr>
                <w:color w:val="000000"/>
                <w:sz w:val="24"/>
                <w:szCs w:val="24"/>
              </w:rPr>
              <w:t>и</w:t>
            </w:r>
            <w:r w:rsidRPr="00A50556">
              <w:rPr>
                <w:color w:val="000000"/>
                <w:sz w:val="24"/>
                <w:szCs w:val="24"/>
              </w:rPr>
              <w:t xml:space="preserve"> до суб’єктів господарювання.</w:t>
            </w:r>
          </w:p>
        </w:tc>
      </w:tr>
      <w:tr w:rsidR="00C4219E" w:rsidRPr="00A50556" w:rsidTr="00AB54D3">
        <w:trPr>
          <w:gridBefore w:val="1"/>
        </w:trPr>
        <w:tc>
          <w:tcPr>
            <w:tcW w:w="828" w:type="dxa"/>
          </w:tcPr>
          <w:p w:rsidR="00C4219E" w:rsidRPr="00A50556" w:rsidRDefault="00C4219E" w:rsidP="000E6AF3">
            <w:pPr>
              <w:ind w:right="22"/>
              <w:jc w:val="center"/>
              <w:rPr>
                <w:sz w:val="24"/>
                <w:szCs w:val="24"/>
              </w:rPr>
            </w:pPr>
            <w:r w:rsidRPr="00A50556">
              <w:rPr>
                <w:sz w:val="24"/>
                <w:szCs w:val="24"/>
              </w:rPr>
              <w:t>2.9.</w:t>
            </w:r>
          </w:p>
        </w:tc>
        <w:tc>
          <w:tcPr>
            <w:tcW w:w="3958" w:type="dxa"/>
          </w:tcPr>
          <w:p w:rsidR="00C4219E" w:rsidRPr="00A50556" w:rsidRDefault="00C4219E" w:rsidP="0061640F">
            <w:pPr>
              <w:snapToGrid w:val="0"/>
              <w:jc w:val="both"/>
              <w:rPr>
                <w:sz w:val="24"/>
                <w:szCs w:val="24"/>
              </w:rPr>
            </w:pPr>
            <w:r w:rsidRPr="00A50556">
              <w:rPr>
                <w:sz w:val="24"/>
                <w:szCs w:val="24"/>
              </w:rPr>
              <w:t xml:space="preserve">Організація проведення перевірок достовірності відомостей, передбачених  пунктом 2 частини п'ятої статті 5 Закону України від 16 вересня 2014 року  №1682-VІІ «Про очищення влади» </w:t>
            </w:r>
          </w:p>
        </w:tc>
        <w:tc>
          <w:tcPr>
            <w:tcW w:w="2410" w:type="dxa"/>
          </w:tcPr>
          <w:p w:rsidR="00C4219E" w:rsidRPr="00A50556" w:rsidRDefault="00C4219E" w:rsidP="008A49CF">
            <w:pPr>
              <w:jc w:val="center"/>
              <w:rPr>
                <w:sz w:val="24"/>
                <w:szCs w:val="24"/>
              </w:rPr>
            </w:pPr>
            <w:r w:rsidRPr="00A50556">
              <w:rPr>
                <w:sz w:val="24"/>
                <w:szCs w:val="24"/>
              </w:rPr>
              <w:t>Управління податків і зборів з фізичних осіб</w:t>
            </w:r>
          </w:p>
        </w:tc>
        <w:tc>
          <w:tcPr>
            <w:tcW w:w="1701" w:type="dxa"/>
          </w:tcPr>
          <w:p w:rsidR="00C4219E" w:rsidRPr="00A50556" w:rsidRDefault="00C4219E" w:rsidP="008A49CF">
            <w:pPr>
              <w:jc w:val="center"/>
              <w:rPr>
                <w:sz w:val="24"/>
                <w:szCs w:val="24"/>
              </w:rPr>
            </w:pPr>
            <w:r w:rsidRPr="00A50556">
              <w:rPr>
                <w:sz w:val="24"/>
                <w:szCs w:val="24"/>
              </w:rPr>
              <w:t>Протягом півріччя</w:t>
            </w:r>
          </w:p>
        </w:tc>
        <w:tc>
          <w:tcPr>
            <w:tcW w:w="5953" w:type="dxa"/>
          </w:tcPr>
          <w:p w:rsidR="00C4219E" w:rsidRPr="00A50556" w:rsidRDefault="00C4219E" w:rsidP="002E3D9A">
            <w:pPr>
              <w:jc w:val="both"/>
              <w:rPr>
                <w:sz w:val="24"/>
                <w:szCs w:val="24"/>
              </w:rPr>
            </w:pPr>
            <w:r>
              <w:rPr>
                <w:sz w:val="24"/>
                <w:szCs w:val="24"/>
              </w:rPr>
              <w:t>Управлінням податків і зборів з фізичних осіб організовано та проведено 674 перевірки достовірності відомостей, передбачених пунктом 2 частини п'ятої статті 5 Закону України від 16 вересня 2014 року №1682-</w:t>
            </w:r>
            <w:r>
              <w:rPr>
                <w:sz w:val="24"/>
                <w:szCs w:val="24"/>
                <w:lang w:val="en-US"/>
              </w:rPr>
              <w:t>V</w:t>
            </w:r>
            <w:r>
              <w:rPr>
                <w:sz w:val="24"/>
                <w:szCs w:val="24"/>
              </w:rPr>
              <w:t>ІІ «Про очищення влади», за результатами яких складено висновки. Випадків недостовірності подання відомостей щодо наявності майна (майнових прав) не встановлено.</w:t>
            </w:r>
          </w:p>
        </w:tc>
      </w:tr>
      <w:tr w:rsidR="00C4219E" w:rsidRPr="00A50556" w:rsidTr="00AB54D3">
        <w:trPr>
          <w:gridBefore w:val="1"/>
        </w:trPr>
        <w:tc>
          <w:tcPr>
            <w:tcW w:w="14850" w:type="dxa"/>
            <w:gridSpan w:val="5"/>
          </w:tcPr>
          <w:p w:rsidR="00C4219E" w:rsidRPr="00A50556" w:rsidRDefault="00C4219E" w:rsidP="0033223E">
            <w:pPr>
              <w:jc w:val="center"/>
              <w:rPr>
                <w:b/>
                <w:sz w:val="24"/>
                <w:szCs w:val="24"/>
              </w:rPr>
            </w:pPr>
            <w:r w:rsidRPr="00A50556">
              <w:rPr>
                <w:b/>
                <w:sz w:val="24"/>
                <w:szCs w:val="24"/>
              </w:rPr>
              <w:t xml:space="preserve">Розділ 3. </w:t>
            </w:r>
            <w:r w:rsidRPr="00A50556">
              <w:rPr>
                <w:b/>
                <w:bCs/>
                <w:sz w:val="24"/>
                <w:szCs w:val="24"/>
              </w:rPr>
              <w:t>Організація роботи щодо контролю за виробництвом та обігом спирту, алкогольних напоїв, тютюнових виробів і реалізації пального</w:t>
            </w:r>
          </w:p>
        </w:tc>
      </w:tr>
      <w:tr w:rsidR="00C4219E" w:rsidRPr="00A50556" w:rsidTr="00AB54D3">
        <w:trPr>
          <w:gridBefore w:val="1"/>
        </w:trPr>
        <w:tc>
          <w:tcPr>
            <w:tcW w:w="828" w:type="dxa"/>
          </w:tcPr>
          <w:p w:rsidR="00C4219E" w:rsidRPr="00A50556" w:rsidRDefault="00C4219E" w:rsidP="000E6AF3">
            <w:pPr>
              <w:ind w:right="22"/>
              <w:jc w:val="center"/>
              <w:rPr>
                <w:sz w:val="24"/>
                <w:szCs w:val="24"/>
              </w:rPr>
            </w:pPr>
            <w:r w:rsidRPr="00A50556">
              <w:rPr>
                <w:sz w:val="24"/>
                <w:szCs w:val="24"/>
              </w:rPr>
              <w:t>3.1.</w:t>
            </w:r>
          </w:p>
        </w:tc>
        <w:tc>
          <w:tcPr>
            <w:tcW w:w="3958" w:type="dxa"/>
          </w:tcPr>
          <w:p w:rsidR="00C4219E" w:rsidRPr="00A50556" w:rsidRDefault="00C4219E" w:rsidP="003368DA">
            <w:pPr>
              <w:widowControl w:val="0"/>
              <w:autoSpaceDE w:val="0"/>
              <w:autoSpaceDN w:val="0"/>
              <w:adjustRightInd w:val="0"/>
              <w:ind w:right="33" w:firstLine="362"/>
              <w:jc w:val="both"/>
              <w:rPr>
                <w:sz w:val="24"/>
                <w:szCs w:val="24"/>
              </w:rPr>
            </w:pPr>
            <w:r w:rsidRPr="00A50556">
              <w:rPr>
                <w:sz w:val="24"/>
                <w:szCs w:val="24"/>
              </w:rPr>
              <w:t>Опрацювання заявок – розрахунків</w:t>
            </w:r>
            <w:r w:rsidRPr="00A50556">
              <w:rPr>
                <w:bCs/>
                <w:sz w:val="24"/>
                <w:szCs w:val="24"/>
              </w:rPr>
              <w:t xml:space="preserve"> суб’єктів господарювання </w:t>
            </w:r>
            <w:r w:rsidRPr="00A50556">
              <w:rPr>
                <w:sz w:val="24"/>
                <w:szCs w:val="24"/>
              </w:rPr>
              <w:t>про потребу в марках акцизного податку, п</w:t>
            </w:r>
            <w:r w:rsidRPr="00A50556">
              <w:rPr>
                <w:bCs/>
                <w:sz w:val="24"/>
                <w:szCs w:val="24"/>
              </w:rPr>
              <w:t>ідготовка узагальнених даних щодо обсягів замовлення марок акцизного податку</w:t>
            </w:r>
            <w:r w:rsidRPr="00A50556">
              <w:rPr>
                <w:sz w:val="24"/>
                <w:szCs w:val="24"/>
              </w:rPr>
              <w:t>, здійснення</w:t>
            </w:r>
            <w:r w:rsidRPr="00A50556">
              <w:rPr>
                <w:bCs/>
                <w:sz w:val="24"/>
                <w:szCs w:val="24"/>
              </w:rPr>
              <w:t xml:space="preserve"> контролю</w:t>
            </w:r>
            <w:r w:rsidRPr="00A50556">
              <w:rPr>
                <w:sz w:val="24"/>
                <w:szCs w:val="24"/>
              </w:rPr>
              <w:t xml:space="preserve"> </w:t>
            </w:r>
            <w:r w:rsidRPr="00A50556">
              <w:rPr>
                <w:bCs/>
                <w:sz w:val="24"/>
                <w:szCs w:val="24"/>
              </w:rPr>
              <w:t>за обліком, зберіганням, продажем та використанням марок акцизного податку</w:t>
            </w:r>
          </w:p>
        </w:tc>
        <w:tc>
          <w:tcPr>
            <w:tcW w:w="2410" w:type="dxa"/>
          </w:tcPr>
          <w:p w:rsidR="00C4219E" w:rsidRPr="00A50556" w:rsidRDefault="00C4219E" w:rsidP="000E6AF3">
            <w:pPr>
              <w:ind w:right="-108"/>
              <w:jc w:val="center"/>
              <w:rPr>
                <w:sz w:val="24"/>
                <w:szCs w:val="24"/>
              </w:rPr>
            </w:pPr>
            <w:r w:rsidRPr="00A50556">
              <w:rPr>
                <w:sz w:val="24"/>
                <w:szCs w:val="24"/>
              </w:rPr>
              <w:t>Управління контролю за обігом та оподаткуванням підакцизних товарів</w:t>
            </w:r>
          </w:p>
        </w:tc>
        <w:tc>
          <w:tcPr>
            <w:tcW w:w="1701" w:type="dxa"/>
          </w:tcPr>
          <w:p w:rsidR="00C4219E" w:rsidRPr="00A50556" w:rsidRDefault="00C4219E" w:rsidP="000E6AF3">
            <w:pPr>
              <w:jc w:val="center"/>
              <w:rPr>
                <w:sz w:val="24"/>
                <w:szCs w:val="24"/>
              </w:rPr>
            </w:pPr>
            <w:r w:rsidRPr="00A50556">
              <w:rPr>
                <w:sz w:val="24"/>
                <w:szCs w:val="24"/>
              </w:rPr>
              <w:t>Протягом півріччя</w:t>
            </w:r>
          </w:p>
        </w:tc>
        <w:tc>
          <w:tcPr>
            <w:tcW w:w="5953" w:type="dxa"/>
          </w:tcPr>
          <w:p w:rsidR="00C4219E" w:rsidRPr="00A50556" w:rsidRDefault="00C4219E" w:rsidP="00E04DE1">
            <w:pPr>
              <w:jc w:val="both"/>
              <w:rPr>
                <w:sz w:val="24"/>
                <w:szCs w:val="24"/>
              </w:rPr>
            </w:pPr>
            <w:r w:rsidRPr="00A50556">
              <w:rPr>
                <w:sz w:val="24"/>
                <w:szCs w:val="24"/>
              </w:rPr>
              <w:t>У звітному періоді отримано та опрацьовано 8 попередніх заявок – розрахунків про потребу в марках акцизного податку. На ДПС направлено 8 інформацій щодо потреби в марках акцизного податку. Проведено 2 інвентаризації марок акцизного податку, за результатами яких, надлишків та нестач не виявлено. Реалізовано марок акцизного податку в кількості  - 1717633 штуки. Направлено на ДПС 12 звітів та інформацій щодо руху, залишків та використання марок акцизного податку.</w:t>
            </w:r>
          </w:p>
        </w:tc>
      </w:tr>
      <w:tr w:rsidR="00C4219E" w:rsidRPr="00A50556" w:rsidTr="00AB54D3">
        <w:trPr>
          <w:gridBefore w:val="1"/>
        </w:trPr>
        <w:tc>
          <w:tcPr>
            <w:tcW w:w="828" w:type="dxa"/>
          </w:tcPr>
          <w:p w:rsidR="00C4219E" w:rsidRPr="00A50556" w:rsidRDefault="00C4219E" w:rsidP="000E6AF3">
            <w:pPr>
              <w:ind w:right="22"/>
              <w:jc w:val="center"/>
              <w:rPr>
                <w:sz w:val="24"/>
                <w:szCs w:val="24"/>
              </w:rPr>
            </w:pPr>
            <w:r w:rsidRPr="00A50556">
              <w:rPr>
                <w:sz w:val="24"/>
                <w:szCs w:val="24"/>
              </w:rPr>
              <w:t>3.2.</w:t>
            </w:r>
          </w:p>
        </w:tc>
        <w:tc>
          <w:tcPr>
            <w:tcW w:w="3958" w:type="dxa"/>
          </w:tcPr>
          <w:p w:rsidR="00C4219E" w:rsidRPr="00A50556" w:rsidRDefault="00C4219E" w:rsidP="004B422D">
            <w:pPr>
              <w:widowControl w:val="0"/>
              <w:autoSpaceDE w:val="0"/>
              <w:autoSpaceDN w:val="0"/>
              <w:adjustRightInd w:val="0"/>
              <w:ind w:right="33" w:firstLine="362"/>
              <w:jc w:val="both"/>
              <w:rPr>
                <w:bCs/>
                <w:sz w:val="24"/>
                <w:szCs w:val="24"/>
              </w:rPr>
            </w:pPr>
            <w:r w:rsidRPr="00A50556">
              <w:rPr>
                <w:bCs/>
                <w:sz w:val="24"/>
                <w:szCs w:val="24"/>
              </w:rPr>
              <w:t>Організація роботи щодо електронного адміністрування реалізації пального,  контроль за порядком реєстрації акцизних накладних та розрахунків коригування до таких акцизних накладних при здійсненні реалізації пального</w:t>
            </w:r>
          </w:p>
        </w:tc>
        <w:tc>
          <w:tcPr>
            <w:tcW w:w="2410" w:type="dxa"/>
          </w:tcPr>
          <w:p w:rsidR="00C4219E" w:rsidRPr="00A50556" w:rsidRDefault="00C4219E" w:rsidP="004B422D">
            <w:pPr>
              <w:ind w:right="-108"/>
              <w:jc w:val="center"/>
              <w:rPr>
                <w:sz w:val="24"/>
                <w:szCs w:val="24"/>
              </w:rPr>
            </w:pPr>
            <w:r w:rsidRPr="00A50556">
              <w:rPr>
                <w:sz w:val="24"/>
                <w:szCs w:val="24"/>
              </w:rPr>
              <w:t>Управління контролю за обігом та оподаткуванням підакцизних товарів</w:t>
            </w:r>
          </w:p>
        </w:tc>
        <w:tc>
          <w:tcPr>
            <w:tcW w:w="1701" w:type="dxa"/>
          </w:tcPr>
          <w:p w:rsidR="00C4219E" w:rsidRPr="00A50556" w:rsidRDefault="00C4219E" w:rsidP="004B422D">
            <w:pPr>
              <w:jc w:val="center"/>
              <w:rPr>
                <w:sz w:val="24"/>
                <w:szCs w:val="24"/>
              </w:rPr>
            </w:pPr>
            <w:r w:rsidRPr="00A50556">
              <w:rPr>
                <w:sz w:val="24"/>
                <w:szCs w:val="24"/>
              </w:rPr>
              <w:t>Протягом півріччя</w:t>
            </w:r>
          </w:p>
        </w:tc>
        <w:tc>
          <w:tcPr>
            <w:tcW w:w="5953" w:type="dxa"/>
          </w:tcPr>
          <w:p w:rsidR="00C4219E" w:rsidRPr="00A50556" w:rsidRDefault="00C4219E" w:rsidP="002E3D9A">
            <w:pPr>
              <w:jc w:val="both"/>
              <w:rPr>
                <w:sz w:val="24"/>
                <w:szCs w:val="24"/>
              </w:rPr>
            </w:pPr>
            <w:r w:rsidRPr="00A50556">
              <w:rPr>
                <w:sz w:val="24"/>
                <w:szCs w:val="24"/>
              </w:rPr>
              <w:t>За порушення порядку реєстрації акцизних накладних та розрахунків</w:t>
            </w:r>
            <w:r>
              <w:rPr>
                <w:sz w:val="24"/>
                <w:szCs w:val="24"/>
              </w:rPr>
              <w:t xml:space="preserve"> - </w:t>
            </w:r>
            <w:r w:rsidRPr="00A50556">
              <w:rPr>
                <w:sz w:val="24"/>
                <w:szCs w:val="24"/>
              </w:rPr>
              <w:t>коригування до таких акцизних накладних в Системі електронного адміністрування пального у звітному періоді притягнуто до відповідальності 6 платників акцизного податку, сума порушення становить 85</w:t>
            </w:r>
            <w:r>
              <w:rPr>
                <w:sz w:val="24"/>
                <w:szCs w:val="24"/>
              </w:rPr>
              <w:t>4,0</w:t>
            </w:r>
            <w:r w:rsidRPr="00A50556">
              <w:rPr>
                <w:sz w:val="24"/>
                <w:szCs w:val="24"/>
              </w:rPr>
              <w:t xml:space="preserve"> грн., </w:t>
            </w:r>
            <w:r w:rsidRPr="00A50556">
              <w:rPr>
                <w:sz w:val="24"/>
                <w:szCs w:val="24"/>
                <w:lang w:eastAsia="uk-UA"/>
              </w:rPr>
              <w:t xml:space="preserve">винесено </w:t>
            </w:r>
            <w:r>
              <w:rPr>
                <w:sz w:val="24"/>
                <w:szCs w:val="24"/>
                <w:lang w:eastAsia="uk-UA"/>
              </w:rPr>
              <w:t>ППР на 854,0 грн.</w:t>
            </w:r>
            <w:r w:rsidRPr="00A50556">
              <w:rPr>
                <w:sz w:val="24"/>
                <w:szCs w:val="24"/>
                <w:lang w:eastAsia="uk-UA"/>
              </w:rPr>
              <w:t xml:space="preserve">, </w:t>
            </w:r>
            <w:r>
              <w:rPr>
                <w:sz w:val="24"/>
                <w:szCs w:val="24"/>
                <w:lang w:eastAsia="uk-UA"/>
              </w:rPr>
              <w:t>я</w:t>
            </w:r>
            <w:r w:rsidRPr="00A50556">
              <w:rPr>
                <w:sz w:val="24"/>
                <w:szCs w:val="24"/>
                <w:lang w:eastAsia="uk-UA"/>
              </w:rPr>
              <w:t>кі сплачено  в повному обсязі.</w:t>
            </w:r>
          </w:p>
        </w:tc>
      </w:tr>
      <w:tr w:rsidR="00C4219E" w:rsidRPr="00A50556" w:rsidTr="00AB54D3">
        <w:trPr>
          <w:gridBefore w:val="1"/>
        </w:trPr>
        <w:tc>
          <w:tcPr>
            <w:tcW w:w="828" w:type="dxa"/>
          </w:tcPr>
          <w:p w:rsidR="00C4219E" w:rsidRPr="00A50556" w:rsidRDefault="00C4219E" w:rsidP="000E6AF3">
            <w:pPr>
              <w:ind w:right="22"/>
              <w:jc w:val="center"/>
              <w:rPr>
                <w:sz w:val="24"/>
                <w:szCs w:val="24"/>
              </w:rPr>
            </w:pPr>
            <w:r w:rsidRPr="00A50556">
              <w:rPr>
                <w:sz w:val="24"/>
                <w:szCs w:val="24"/>
              </w:rPr>
              <w:t>3.3.</w:t>
            </w:r>
          </w:p>
        </w:tc>
        <w:tc>
          <w:tcPr>
            <w:tcW w:w="3958" w:type="dxa"/>
          </w:tcPr>
          <w:p w:rsidR="00C4219E" w:rsidRPr="00A50556" w:rsidRDefault="00C4219E" w:rsidP="00A36552">
            <w:pPr>
              <w:widowControl w:val="0"/>
              <w:autoSpaceDE w:val="0"/>
              <w:autoSpaceDN w:val="0"/>
              <w:adjustRightInd w:val="0"/>
              <w:ind w:right="33" w:firstLine="362"/>
              <w:jc w:val="both"/>
              <w:rPr>
                <w:sz w:val="24"/>
                <w:szCs w:val="24"/>
              </w:rPr>
            </w:pPr>
            <w:r w:rsidRPr="00A50556">
              <w:rPr>
                <w:sz w:val="24"/>
                <w:szCs w:val="24"/>
              </w:rPr>
              <w:t>Формування та ведення Єдиного державного реєстру місць зберігання роздрібних партій алкогольних напоїв і тютюнових виробів та видача довідок про внесення місця зберігання до Єдиного державного реєстру</w:t>
            </w:r>
          </w:p>
        </w:tc>
        <w:tc>
          <w:tcPr>
            <w:tcW w:w="2410" w:type="dxa"/>
          </w:tcPr>
          <w:p w:rsidR="00C4219E" w:rsidRPr="00A50556" w:rsidRDefault="00C4219E" w:rsidP="000E6AF3">
            <w:pPr>
              <w:ind w:right="-108"/>
              <w:jc w:val="center"/>
              <w:rPr>
                <w:sz w:val="24"/>
                <w:szCs w:val="24"/>
              </w:rPr>
            </w:pPr>
            <w:r w:rsidRPr="00A50556">
              <w:rPr>
                <w:sz w:val="24"/>
                <w:szCs w:val="24"/>
              </w:rPr>
              <w:t>Управління контролю за обігом та оподаткуванням підакцизних товарів</w:t>
            </w:r>
          </w:p>
        </w:tc>
        <w:tc>
          <w:tcPr>
            <w:tcW w:w="1701" w:type="dxa"/>
          </w:tcPr>
          <w:p w:rsidR="00C4219E" w:rsidRPr="00A50556" w:rsidRDefault="00C4219E" w:rsidP="000E6AF3">
            <w:pPr>
              <w:jc w:val="center"/>
              <w:rPr>
                <w:sz w:val="24"/>
                <w:szCs w:val="24"/>
              </w:rPr>
            </w:pPr>
            <w:r w:rsidRPr="00A50556">
              <w:rPr>
                <w:sz w:val="24"/>
                <w:szCs w:val="24"/>
              </w:rPr>
              <w:t>Протягом півріччя</w:t>
            </w:r>
          </w:p>
        </w:tc>
        <w:tc>
          <w:tcPr>
            <w:tcW w:w="5953" w:type="dxa"/>
          </w:tcPr>
          <w:p w:rsidR="00C4219E" w:rsidRPr="00A50556" w:rsidRDefault="00C4219E" w:rsidP="00016459">
            <w:pPr>
              <w:jc w:val="both"/>
              <w:rPr>
                <w:sz w:val="24"/>
                <w:szCs w:val="24"/>
              </w:rPr>
            </w:pPr>
            <w:r w:rsidRPr="00A50556">
              <w:rPr>
                <w:sz w:val="24"/>
                <w:szCs w:val="24"/>
              </w:rPr>
              <w:t>Зміни до Єдиного державного реєстру місць зберігання роздрібних партій алкогольних напоїв та тютюнових виробів не вносились.</w:t>
            </w:r>
          </w:p>
        </w:tc>
      </w:tr>
      <w:tr w:rsidR="00C4219E" w:rsidRPr="00A50556" w:rsidTr="00AB54D3">
        <w:trPr>
          <w:gridBefore w:val="1"/>
        </w:trPr>
        <w:tc>
          <w:tcPr>
            <w:tcW w:w="828" w:type="dxa"/>
          </w:tcPr>
          <w:p w:rsidR="00C4219E" w:rsidRPr="00A50556" w:rsidRDefault="00C4219E" w:rsidP="000E6AF3">
            <w:pPr>
              <w:ind w:right="22"/>
              <w:jc w:val="center"/>
              <w:rPr>
                <w:sz w:val="24"/>
                <w:szCs w:val="24"/>
              </w:rPr>
            </w:pPr>
            <w:r w:rsidRPr="00A50556">
              <w:rPr>
                <w:sz w:val="24"/>
                <w:szCs w:val="24"/>
              </w:rPr>
              <w:t>3.4.</w:t>
            </w:r>
          </w:p>
        </w:tc>
        <w:tc>
          <w:tcPr>
            <w:tcW w:w="3958" w:type="dxa"/>
          </w:tcPr>
          <w:p w:rsidR="00C4219E" w:rsidRPr="00A50556" w:rsidRDefault="00C4219E" w:rsidP="002A0D68">
            <w:pPr>
              <w:widowControl w:val="0"/>
              <w:autoSpaceDE w:val="0"/>
              <w:autoSpaceDN w:val="0"/>
              <w:adjustRightInd w:val="0"/>
              <w:ind w:right="33" w:firstLine="362"/>
              <w:jc w:val="both"/>
              <w:rPr>
                <w:sz w:val="24"/>
                <w:szCs w:val="24"/>
              </w:rPr>
            </w:pPr>
            <w:r w:rsidRPr="00A50556">
              <w:rPr>
                <w:sz w:val="24"/>
                <w:szCs w:val="24"/>
              </w:rPr>
              <w:t>Організація роботи щодо видачі ліцензій на здійснення роздрібної торгівлі алкогольними напоями, тютюновими виробами та пального, зберігання пального  та забезпечення контролю за своєчасністю і повнотою перерахування платежів до бюджету суб’єктами господарювання за отримані (продовжені) ліцензії</w:t>
            </w:r>
          </w:p>
        </w:tc>
        <w:tc>
          <w:tcPr>
            <w:tcW w:w="2410" w:type="dxa"/>
          </w:tcPr>
          <w:p w:rsidR="00C4219E" w:rsidRPr="00A50556" w:rsidRDefault="00C4219E" w:rsidP="000E6AF3">
            <w:pPr>
              <w:ind w:right="-108"/>
              <w:jc w:val="center"/>
              <w:rPr>
                <w:sz w:val="24"/>
                <w:szCs w:val="24"/>
              </w:rPr>
            </w:pPr>
            <w:r w:rsidRPr="00A50556">
              <w:rPr>
                <w:sz w:val="24"/>
                <w:szCs w:val="24"/>
              </w:rPr>
              <w:t xml:space="preserve">Управління контролю за обігом та оподаткуванням підакцизних товарів </w:t>
            </w:r>
          </w:p>
        </w:tc>
        <w:tc>
          <w:tcPr>
            <w:tcW w:w="1701" w:type="dxa"/>
          </w:tcPr>
          <w:p w:rsidR="00C4219E" w:rsidRPr="00A50556" w:rsidRDefault="00C4219E" w:rsidP="000E6AF3">
            <w:pPr>
              <w:jc w:val="center"/>
              <w:rPr>
                <w:sz w:val="24"/>
                <w:szCs w:val="24"/>
              </w:rPr>
            </w:pPr>
            <w:r w:rsidRPr="00A50556">
              <w:rPr>
                <w:sz w:val="24"/>
                <w:szCs w:val="24"/>
              </w:rPr>
              <w:t>Протягом півріччя</w:t>
            </w:r>
          </w:p>
        </w:tc>
        <w:tc>
          <w:tcPr>
            <w:tcW w:w="5953" w:type="dxa"/>
          </w:tcPr>
          <w:p w:rsidR="00C4219E" w:rsidRPr="00A50556" w:rsidRDefault="00C4219E" w:rsidP="00016459">
            <w:pPr>
              <w:jc w:val="both"/>
              <w:rPr>
                <w:sz w:val="24"/>
                <w:szCs w:val="24"/>
              </w:rPr>
            </w:pPr>
            <w:r w:rsidRPr="00A50556">
              <w:rPr>
                <w:sz w:val="24"/>
                <w:szCs w:val="24"/>
              </w:rPr>
              <w:t xml:space="preserve">Відповідно до поданих суб’єктами господарювання документів видано 2434 ліцензій, з яких 1297 ліцензій - на право здійснення роздрібної торгівлі алкогольними напоями, 1086 ліцензій - на право здійснення роздрібної торгівлі тютюновими виробами, 13 ліцензій - на право роздрібної торгівлі пальним та 38 ліцензій - на зберігання пального.. </w:t>
            </w:r>
          </w:p>
          <w:p w:rsidR="00C4219E" w:rsidRPr="00A50556" w:rsidRDefault="00C4219E" w:rsidP="00016459">
            <w:pPr>
              <w:jc w:val="both"/>
              <w:rPr>
                <w:sz w:val="24"/>
                <w:szCs w:val="24"/>
              </w:rPr>
            </w:pPr>
            <w:r w:rsidRPr="00A50556">
              <w:rPr>
                <w:sz w:val="24"/>
                <w:szCs w:val="24"/>
              </w:rPr>
              <w:t>Протягом звітного періоду анульовано 288 ліцензій, з яких 180 ліцензій - на право здійснення роздрібної торгівлі алкогольними напоями та 108 ліцензій - на право здійснення роздрібної торгівлі тютюновими виробами.</w:t>
            </w:r>
          </w:p>
          <w:p w:rsidR="00C4219E" w:rsidRPr="00A50556" w:rsidRDefault="00C4219E" w:rsidP="00016459">
            <w:pPr>
              <w:jc w:val="both"/>
              <w:rPr>
                <w:sz w:val="24"/>
                <w:szCs w:val="24"/>
              </w:rPr>
            </w:pPr>
            <w:r w:rsidRPr="00A50556">
              <w:rPr>
                <w:sz w:val="24"/>
                <w:szCs w:val="24"/>
              </w:rPr>
              <w:t>Щоденно здійснюється контроль за своєчасністю і повнотою перерахування плати за отримані (продовжені) ліцензії на право здійснення роздрібної торгівлі алкогольними напоями і тютюновими виробами суб’єктів господарювання.</w:t>
            </w:r>
          </w:p>
          <w:p w:rsidR="00C4219E" w:rsidRPr="00A50556" w:rsidRDefault="00C4219E" w:rsidP="00016459">
            <w:pPr>
              <w:jc w:val="both"/>
              <w:rPr>
                <w:sz w:val="24"/>
                <w:szCs w:val="24"/>
              </w:rPr>
            </w:pPr>
            <w:r w:rsidRPr="00A50556">
              <w:rPr>
                <w:sz w:val="24"/>
                <w:szCs w:val="24"/>
              </w:rPr>
              <w:t>Фактично надійшло за отримані (продовжені) ліцензії на право здійснення роздрібної торгівлі алкогольними напоями та тютюновими виробами 6,6 млн. грн., або 102,9 відс. до доведеного завдання.</w:t>
            </w:r>
          </w:p>
        </w:tc>
      </w:tr>
      <w:tr w:rsidR="00C4219E" w:rsidRPr="00A50556" w:rsidTr="00AB54D3">
        <w:trPr>
          <w:gridBefore w:val="1"/>
        </w:trPr>
        <w:tc>
          <w:tcPr>
            <w:tcW w:w="828" w:type="dxa"/>
          </w:tcPr>
          <w:p w:rsidR="00C4219E" w:rsidRPr="00A50556" w:rsidRDefault="00C4219E" w:rsidP="000E6AF3">
            <w:pPr>
              <w:ind w:right="22"/>
              <w:jc w:val="center"/>
              <w:rPr>
                <w:sz w:val="24"/>
                <w:szCs w:val="24"/>
              </w:rPr>
            </w:pPr>
            <w:r w:rsidRPr="00A50556">
              <w:rPr>
                <w:sz w:val="24"/>
                <w:szCs w:val="24"/>
              </w:rPr>
              <w:t>3.5.</w:t>
            </w:r>
          </w:p>
        </w:tc>
        <w:tc>
          <w:tcPr>
            <w:tcW w:w="3958" w:type="dxa"/>
          </w:tcPr>
          <w:p w:rsidR="00C4219E" w:rsidRPr="00A50556" w:rsidRDefault="00C4219E" w:rsidP="00C14F8B">
            <w:pPr>
              <w:ind w:left="33" w:right="33" w:firstLine="362"/>
              <w:jc w:val="both"/>
              <w:rPr>
                <w:sz w:val="24"/>
                <w:szCs w:val="24"/>
              </w:rPr>
            </w:pPr>
            <w:r w:rsidRPr="00A50556">
              <w:rPr>
                <w:sz w:val="24"/>
                <w:szCs w:val="24"/>
              </w:rPr>
              <w:t>Забезпечення контролю на акцизних складах підприємств, що виробляють спирт, спиртовмісну продукцію, пальне, алкогольні напої, та податкових постах на підприємствах, які отримують спирт за нульовою ставкою акцизного податку</w:t>
            </w:r>
          </w:p>
        </w:tc>
        <w:tc>
          <w:tcPr>
            <w:tcW w:w="2410" w:type="dxa"/>
          </w:tcPr>
          <w:p w:rsidR="00C4219E" w:rsidRPr="00A50556" w:rsidRDefault="00C4219E" w:rsidP="000E6AF3">
            <w:pPr>
              <w:ind w:right="-108"/>
              <w:jc w:val="center"/>
              <w:rPr>
                <w:sz w:val="24"/>
                <w:szCs w:val="24"/>
              </w:rPr>
            </w:pPr>
            <w:r w:rsidRPr="00A50556">
              <w:rPr>
                <w:sz w:val="24"/>
                <w:szCs w:val="24"/>
              </w:rPr>
              <w:t xml:space="preserve">Управління контролю за обігом та оподаткуванням підакцизних товарів, </w:t>
            </w:r>
          </w:p>
          <w:p w:rsidR="00C4219E" w:rsidRPr="00A50556" w:rsidRDefault="00C4219E" w:rsidP="000E6AF3">
            <w:pPr>
              <w:ind w:right="-108"/>
              <w:jc w:val="center"/>
              <w:rPr>
                <w:sz w:val="24"/>
                <w:szCs w:val="24"/>
              </w:rPr>
            </w:pPr>
            <w:r w:rsidRPr="00A50556">
              <w:rPr>
                <w:sz w:val="24"/>
                <w:szCs w:val="24"/>
              </w:rPr>
              <w:t>Бердичівське та Коростенське управління</w:t>
            </w:r>
          </w:p>
        </w:tc>
        <w:tc>
          <w:tcPr>
            <w:tcW w:w="1701" w:type="dxa"/>
          </w:tcPr>
          <w:p w:rsidR="00C4219E" w:rsidRPr="00A50556" w:rsidRDefault="00C4219E" w:rsidP="000E6AF3">
            <w:pPr>
              <w:jc w:val="center"/>
              <w:rPr>
                <w:sz w:val="24"/>
                <w:szCs w:val="24"/>
              </w:rPr>
            </w:pPr>
            <w:r w:rsidRPr="00A50556">
              <w:rPr>
                <w:sz w:val="24"/>
                <w:szCs w:val="24"/>
              </w:rPr>
              <w:t>Протягом півріччя</w:t>
            </w:r>
          </w:p>
        </w:tc>
        <w:tc>
          <w:tcPr>
            <w:tcW w:w="5953" w:type="dxa"/>
          </w:tcPr>
          <w:p w:rsidR="00C4219E" w:rsidRPr="00A50556" w:rsidRDefault="00C4219E" w:rsidP="007E5422">
            <w:pPr>
              <w:jc w:val="both"/>
              <w:rPr>
                <w:sz w:val="24"/>
                <w:szCs w:val="24"/>
              </w:rPr>
            </w:pPr>
            <w:r w:rsidRPr="00A50556">
              <w:rPr>
                <w:sz w:val="24"/>
                <w:szCs w:val="24"/>
              </w:rPr>
              <w:t>Встановлено контроль на акцизних складах підприємств, що виробляють спирт, спиртовмісну продукцію, горілку і лікеро-горілчані вироби, та податкових постах на підприємствах, які отримують спирт за нульовою ставкою акцизного податку, шляхом призначення представників ГУ ДПС на акцизних складах та податкових постах. При здійсненні контролю порушень не виявлено.</w:t>
            </w:r>
          </w:p>
        </w:tc>
      </w:tr>
      <w:tr w:rsidR="00C4219E" w:rsidRPr="00A50556" w:rsidTr="00AB54D3">
        <w:trPr>
          <w:gridBefore w:val="1"/>
        </w:trPr>
        <w:tc>
          <w:tcPr>
            <w:tcW w:w="828" w:type="dxa"/>
          </w:tcPr>
          <w:p w:rsidR="00C4219E" w:rsidRPr="00A50556" w:rsidRDefault="00C4219E" w:rsidP="000E6AF3">
            <w:pPr>
              <w:ind w:right="22"/>
              <w:jc w:val="center"/>
              <w:rPr>
                <w:sz w:val="24"/>
                <w:szCs w:val="24"/>
              </w:rPr>
            </w:pPr>
            <w:r w:rsidRPr="00A50556">
              <w:rPr>
                <w:sz w:val="24"/>
                <w:szCs w:val="24"/>
              </w:rPr>
              <w:t>3.6.</w:t>
            </w:r>
          </w:p>
        </w:tc>
        <w:tc>
          <w:tcPr>
            <w:tcW w:w="3958" w:type="dxa"/>
          </w:tcPr>
          <w:p w:rsidR="00C4219E" w:rsidRPr="00A50556" w:rsidRDefault="00C4219E" w:rsidP="000E6AF3">
            <w:pPr>
              <w:ind w:firstLine="362"/>
              <w:jc w:val="both"/>
              <w:rPr>
                <w:sz w:val="24"/>
                <w:szCs w:val="24"/>
              </w:rPr>
            </w:pPr>
            <w:r w:rsidRPr="00A50556">
              <w:rPr>
                <w:sz w:val="24"/>
                <w:szCs w:val="24"/>
              </w:rPr>
              <w:t>Проведення перевірок щодо цільового використання спирту етилового, отриманого за нульовою ставкою акцизного податку</w:t>
            </w:r>
          </w:p>
        </w:tc>
        <w:tc>
          <w:tcPr>
            <w:tcW w:w="2410" w:type="dxa"/>
          </w:tcPr>
          <w:p w:rsidR="00C4219E" w:rsidRPr="00A50556" w:rsidRDefault="00C4219E" w:rsidP="000E6AF3">
            <w:pPr>
              <w:ind w:right="-108"/>
              <w:jc w:val="center"/>
              <w:rPr>
                <w:sz w:val="24"/>
                <w:szCs w:val="24"/>
              </w:rPr>
            </w:pPr>
            <w:r w:rsidRPr="00A50556">
              <w:rPr>
                <w:sz w:val="24"/>
                <w:szCs w:val="24"/>
              </w:rPr>
              <w:t>Управління контролю за обігом та оподаткуванням підакцизних товарів, Бердичівське управління</w:t>
            </w:r>
          </w:p>
        </w:tc>
        <w:tc>
          <w:tcPr>
            <w:tcW w:w="1701" w:type="dxa"/>
          </w:tcPr>
          <w:p w:rsidR="00C4219E" w:rsidRPr="00A50556" w:rsidRDefault="00C4219E" w:rsidP="000E6AF3">
            <w:pPr>
              <w:jc w:val="center"/>
              <w:rPr>
                <w:sz w:val="24"/>
                <w:szCs w:val="24"/>
              </w:rPr>
            </w:pPr>
            <w:r w:rsidRPr="00A50556">
              <w:rPr>
                <w:sz w:val="24"/>
                <w:szCs w:val="24"/>
              </w:rPr>
              <w:t>Протягом півріччя</w:t>
            </w:r>
          </w:p>
        </w:tc>
        <w:tc>
          <w:tcPr>
            <w:tcW w:w="5953" w:type="dxa"/>
          </w:tcPr>
          <w:p w:rsidR="00C4219E" w:rsidRPr="00A50556" w:rsidRDefault="00C4219E" w:rsidP="007E5422">
            <w:pPr>
              <w:jc w:val="both"/>
              <w:rPr>
                <w:sz w:val="24"/>
                <w:szCs w:val="24"/>
              </w:rPr>
            </w:pPr>
            <w:r w:rsidRPr="00A50556">
              <w:rPr>
                <w:sz w:val="24"/>
                <w:szCs w:val="24"/>
              </w:rPr>
              <w:t>Проведено 3 перевірки щодо цільового використання спирту етилового, отриманого за нульовою ставкою акцизного податку. Проведеними перевірками порушень цільового використання спирту не встановлено</w:t>
            </w:r>
            <w:r>
              <w:rPr>
                <w:sz w:val="24"/>
                <w:szCs w:val="24"/>
              </w:rPr>
              <w:t>.</w:t>
            </w:r>
          </w:p>
        </w:tc>
      </w:tr>
      <w:tr w:rsidR="00C4219E" w:rsidRPr="00A50556" w:rsidTr="00AB54D3">
        <w:trPr>
          <w:gridBefore w:val="1"/>
        </w:trPr>
        <w:tc>
          <w:tcPr>
            <w:tcW w:w="828" w:type="dxa"/>
          </w:tcPr>
          <w:p w:rsidR="00C4219E" w:rsidRPr="00A50556" w:rsidRDefault="00C4219E" w:rsidP="000E6AF3">
            <w:pPr>
              <w:ind w:right="22"/>
              <w:jc w:val="center"/>
              <w:rPr>
                <w:sz w:val="24"/>
                <w:szCs w:val="24"/>
              </w:rPr>
            </w:pPr>
            <w:r w:rsidRPr="00A50556">
              <w:rPr>
                <w:sz w:val="24"/>
                <w:szCs w:val="24"/>
              </w:rPr>
              <w:t>3.7.</w:t>
            </w:r>
          </w:p>
        </w:tc>
        <w:tc>
          <w:tcPr>
            <w:tcW w:w="3958" w:type="dxa"/>
          </w:tcPr>
          <w:p w:rsidR="00C4219E" w:rsidRPr="00A50556" w:rsidRDefault="00C4219E" w:rsidP="000E6AF3">
            <w:pPr>
              <w:ind w:firstLine="362"/>
              <w:jc w:val="both"/>
              <w:rPr>
                <w:sz w:val="24"/>
                <w:szCs w:val="24"/>
                <w:lang w:eastAsia="uk-UA"/>
              </w:rPr>
            </w:pPr>
            <w:r w:rsidRPr="00A50556">
              <w:rPr>
                <w:sz w:val="24"/>
                <w:szCs w:val="24"/>
                <w:lang w:eastAsia="uk-UA"/>
              </w:rPr>
              <w:t>Забезпечення контролю за дотриманням суб'єктами господарювання, які провадять оптову або роздрібну торгівлю алкогольними напоями та роздрібну торгівлю тютюновими виробами вимог законодавства щодо мінімальних оптово-відпускних або роздрібних цін на такі напої та максимальних роздрібних цін на тютюнові вироби, встановлених виробниками або імпортерами таких виробів, контроль за наявністю марок акцизного податку</w:t>
            </w:r>
          </w:p>
        </w:tc>
        <w:tc>
          <w:tcPr>
            <w:tcW w:w="2410" w:type="dxa"/>
          </w:tcPr>
          <w:p w:rsidR="00C4219E" w:rsidRPr="00A50556" w:rsidRDefault="00C4219E" w:rsidP="000E6AF3">
            <w:pPr>
              <w:ind w:right="-108"/>
              <w:jc w:val="center"/>
              <w:rPr>
                <w:sz w:val="24"/>
                <w:szCs w:val="24"/>
              </w:rPr>
            </w:pPr>
            <w:r w:rsidRPr="00A50556">
              <w:rPr>
                <w:sz w:val="24"/>
                <w:szCs w:val="24"/>
              </w:rPr>
              <w:t>Управління податкових перевірок, трансфертного ціноутворення та міжнародного оподаткування,</w:t>
            </w:r>
          </w:p>
          <w:p w:rsidR="00C4219E" w:rsidRPr="00A50556" w:rsidRDefault="00C4219E" w:rsidP="000E6AF3">
            <w:pPr>
              <w:ind w:right="-108"/>
              <w:jc w:val="center"/>
              <w:rPr>
                <w:sz w:val="24"/>
                <w:szCs w:val="24"/>
              </w:rPr>
            </w:pPr>
            <w:r w:rsidRPr="00A50556">
              <w:rPr>
                <w:sz w:val="24"/>
                <w:szCs w:val="24"/>
              </w:rPr>
              <w:t>управління контролю за обігом та оподаткуванням підакцизних товарів</w:t>
            </w:r>
          </w:p>
        </w:tc>
        <w:tc>
          <w:tcPr>
            <w:tcW w:w="1701" w:type="dxa"/>
          </w:tcPr>
          <w:p w:rsidR="00C4219E" w:rsidRPr="00A50556" w:rsidRDefault="00C4219E" w:rsidP="000E6AF3">
            <w:pPr>
              <w:jc w:val="center"/>
              <w:rPr>
                <w:sz w:val="24"/>
                <w:szCs w:val="24"/>
              </w:rPr>
            </w:pPr>
            <w:r w:rsidRPr="00A50556">
              <w:rPr>
                <w:sz w:val="24"/>
                <w:szCs w:val="24"/>
              </w:rPr>
              <w:t>Протягом півріччя</w:t>
            </w:r>
          </w:p>
        </w:tc>
        <w:tc>
          <w:tcPr>
            <w:tcW w:w="5953" w:type="dxa"/>
          </w:tcPr>
          <w:p w:rsidR="00C4219E" w:rsidRPr="00A50556" w:rsidRDefault="00C4219E" w:rsidP="00472C8A">
            <w:pPr>
              <w:jc w:val="both"/>
              <w:rPr>
                <w:sz w:val="24"/>
                <w:szCs w:val="24"/>
              </w:rPr>
            </w:pPr>
            <w:r w:rsidRPr="00A50556">
              <w:rPr>
                <w:sz w:val="24"/>
                <w:szCs w:val="24"/>
              </w:rPr>
              <w:t xml:space="preserve">Управлінням податкових перевірок, трансфертного ціноутворення та міжнародного оподаткування проведено 192 фактичних перевірки суб’єктів господарювання, </w:t>
            </w:r>
            <w:r w:rsidRPr="00A50556">
              <w:rPr>
                <w:sz w:val="24"/>
                <w:szCs w:val="24"/>
                <w:lang w:eastAsia="uk-UA"/>
              </w:rPr>
              <w:t>які провадять оптову або роздрібну торгівлю алкогольними напоями та роздрібну торгівлю тютюновими виробами</w:t>
            </w:r>
            <w:r w:rsidRPr="00A50556">
              <w:rPr>
                <w:sz w:val="24"/>
                <w:szCs w:val="24"/>
              </w:rPr>
              <w:t xml:space="preserve"> </w:t>
            </w:r>
            <w:r w:rsidRPr="00A50556">
              <w:rPr>
                <w:sz w:val="24"/>
                <w:szCs w:val="24"/>
                <w:lang w:eastAsia="uk-UA"/>
              </w:rPr>
              <w:t>щодо мінімальних оптово</w:t>
            </w:r>
            <w:r>
              <w:rPr>
                <w:sz w:val="24"/>
                <w:szCs w:val="24"/>
                <w:lang w:eastAsia="uk-UA"/>
              </w:rPr>
              <w:t xml:space="preserve"> </w:t>
            </w:r>
            <w:r w:rsidRPr="00A50556">
              <w:rPr>
                <w:sz w:val="24"/>
                <w:szCs w:val="24"/>
                <w:lang w:eastAsia="uk-UA"/>
              </w:rPr>
              <w:t xml:space="preserve">–відпускних або роздрібних цін на такі напої та максимальних роздрібних цін на тютюнові вироби, </w:t>
            </w:r>
            <w:r w:rsidRPr="00A50556">
              <w:rPr>
                <w:sz w:val="24"/>
                <w:szCs w:val="24"/>
              </w:rPr>
              <w:t>за результатами яких донараховано 2,0 млн. грн., з яких сплачено 0,8 млн. гривень.</w:t>
            </w:r>
          </w:p>
          <w:p w:rsidR="00C4219E" w:rsidRPr="00A50556" w:rsidRDefault="00C4219E" w:rsidP="00262809">
            <w:pPr>
              <w:jc w:val="both"/>
              <w:rPr>
                <w:sz w:val="24"/>
                <w:szCs w:val="24"/>
              </w:rPr>
            </w:pPr>
            <w:r w:rsidRPr="00A50556">
              <w:rPr>
                <w:sz w:val="24"/>
                <w:szCs w:val="24"/>
              </w:rPr>
              <w:t xml:space="preserve">Управлінням контролю за обігом та оподаткуванням підакцизних товарів проведено 45 перевірок, в яких виявлено 7 фактів </w:t>
            </w:r>
            <w:r w:rsidRPr="00A50556">
              <w:rPr>
                <w:sz w:val="24"/>
                <w:szCs w:val="24"/>
                <w:lang w:eastAsia="uk-UA"/>
              </w:rPr>
              <w:t>порушення мінімальних оптово-відпускних або роздрібних цін на алкогольні напої, нараховано 70,0 тис. грн. з яких сплачено 30,0 тис. грн. та встановлено 26 фактів роздрібної торгівлі алкогольними напоями, тютюновими виробами та пальним без ліцензії, застосовано</w:t>
            </w:r>
            <w:r>
              <w:rPr>
                <w:sz w:val="24"/>
                <w:szCs w:val="24"/>
                <w:lang w:eastAsia="uk-UA"/>
              </w:rPr>
              <w:t xml:space="preserve"> </w:t>
            </w:r>
            <w:r w:rsidRPr="00A50556">
              <w:rPr>
                <w:sz w:val="24"/>
                <w:szCs w:val="24"/>
                <w:lang w:eastAsia="uk-UA"/>
              </w:rPr>
              <w:t>1935,40 тис. грн. фінансових санкцій, з них сплачено 51,0 тис. гривень.</w:t>
            </w:r>
          </w:p>
        </w:tc>
      </w:tr>
      <w:tr w:rsidR="00C4219E" w:rsidRPr="00A50556" w:rsidTr="00AB54D3">
        <w:trPr>
          <w:gridBefore w:val="1"/>
        </w:trPr>
        <w:tc>
          <w:tcPr>
            <w:tcW w:w="14850" w:type="dxa"/>
            <w:gridSpan w:val="5"/>
            <w:vAlign w:val="center"/>
          </w:tcPr>
          <w:p w:rsidR="00C4219E" w:rsidRDefault="00C4219E" w:rsidP="005E4B69">
            <w:pPr>
              <w:jc w:val="center"/>
              <w:rPr>
                <w:b/>
                <w:sz w:val="24"/>
                <w:szCs w:val="24"/>
                <w:lang w:eastAsia="en-US"/>
              </w:rPr>
            </w:pPr>
          </w:p>
          <w:p w:rsidR="00C4219E" w:rsidRPr="00A50556" w:rsidRDefault="00C4219E" w:rsidP="005E4B69">
            <w:pPr>
              <w:jc w:val="center"/>
              <w:rPr>
                <w:b/>
                <w:sz w:val="24"/>
                <w:szCs w:val="24"/>
                <w:lang w:eastAsia="en-US"/>
              </w:rPr>
            </w:pPr>
            <w:r w:rsidRPr="00A50556">
              <w:rPr>
                <w:b/>
                <w:sz w:val="24"/>
                <w:szCs w:val="24"/>
                <w:lang w:eastAsia="en-US"/>
              </w:rPr>
              <w:t>Розділ 4. Впровадження та розвиток електронних сервісів для суб’єктів господарювання</w:t>
            </w:r>
          </w:p>
          <w:p w:rsidR="00C4219E" w:rsidRPr="00A50556" w:rsidRDefault="00C4219E" w:rsidP="005E4B69">
            <w:pPr>
              <w:jc w:val="center"/>
              <w:rPr>
                <w:b/>
                <w:sz w:val="24"/>
                <w:szCs w:val="24"/>
                <w:lang w:eastAsia="en-US"/>
              </w:rPr>
            </w:pPr>
          </w:p>
        </w:tc>
      </w:tr>
      <w:tr w:rsidR="00C4219E" w:rsidRPr="00A50556" w:rsidTr="00AB54D3">
        <w:trPr>
          <w:gridBefore w:val="1"/>
        </w:trPr>
        <w:tc>
          <w:tcPr>
            <w:tcW w:w="828" w:type="dxa"/>
          </w:tcPr>
          <w:p w:rsidR="00C4219E" w:rsidRPr="00A50556" w:rsidRDefault="00C4219E" w:rsidP="003A05C6">
            <w:pPr>
              <w:ind w:right="22"/>
              <w:jc w:val="center"/>
              <w:rPr>
                <w:sz w:val="24"/>
                <w:szCs w:val="24"/>
              </w:rPr>
            </w:pPr>
            <w:r w:rsidRPr="00A50556">
              <w:rPr>
                <w:sz w:val="24"/>
                <w:szCs w:val="24"/>
              </w:rPr>
              <w:t>4.1.</w:t>
            </w:r>
          </w:p>
        </w:tc>
        <w:tc>
          <w:tcPr>
            <w:tcW w:w="3958" w:type="dxa"/>
          </w:tcPr>
          <w:p w:rsidR="00C4219E" w:rsidRPr="00A50556" w:rsidRDefault="00C4219E" w:rsidP="003A05C6">
            <w:pPr>
              <w:ind w:firstLine="329"/>
              <w:jc w:val="both"/>
              <w:rPr>
                <w:sz w:val="24"/>
                <w:szCs w:val="24"/>
                <w:lang w:eastAsia="en-US"/>
              </w:rPr>
            </w:pPr>
            <w:r w:rsidRPr="00A50556">
              <w:rPr>
                <w:sz w:val="24"/>
                <w:szCs w:val="24"/>
                <w:lang w:eastAsia="en-US"/>
              </w:rPr>
              <w:t xml:space="preserve">Організація роботи </w:t>
            </w:r>
            <w:r w:rsidRPr="00A50556">
              <w:rPr>
                <w:sz w:val="24"/>
                <w:szCs w:val="24"/>
              </w:rPr>
              <w:t xml:space="preserve">щодо впровадження та </w:t>
            </w:r>
            <w:r w:rsidRPr="00A50556">
              <w:rPr>
                <w:sz w:val="24"/>
                <w:szCs w:val="24"/>
                <w:lang w:eastAsia="en-US"/>
              </w:rPr>
              <w:t>забезпечення функціонування електронних сервісів для платників податків та їх технічна підтримка</w:t>
            </w:r>
          </w:p>
          <w:p w:rsidR="00C4219E" w:rsidRPr="00A50556" w:rsidRDefault="00C4219E" w:rsidP="003A05C6">
            <w:pPr>
              <w:ind w:firstLine="329"/>
              <w:jc w:val="both"/>
              <w:rPr>
                <w:sz w:val="24"/>
                <w:szCs w:val="24"/>
                <w:lang w:eastAsia="en-US"/>
              </w:rPr>
            </w:pPr>
          </w:p>
          <w:p w:rsidR="00C4219E" w:rsidRPr="00A50556" w:rsidRDefault="00C4219E" w:rsidP="00E16996">
            <w:pPr>
              <w:jc w:val="both"/>
              <w:rPr>
                <w:sz w:val="24"/>
                <w:szCs w:val="24"/>
              </w:rPr>
            </w:pPr>
          </w:p>
        </w:tc>
        <w:tc>
          <w:tcPr>
            <w:tcW w:w="2410" w:type="dxa"/>
          </w:tcPr>
          <w:p w:rsidR="00C4219E" w:rsidRPr="00A50556" w:rsidRDefault="00C4219E" w:rsidP="00AC13DD">
            <w:pPr>
              <w:jc w:val="center"/>
              <w:rPr>
                <w:sz w:val="24"/>
                <w:szCs w:val="24"/>
              </w:rPr>
            </w:pPr>
            <w:r w:rsidRPr="00A50556">
              <w:rPr>
                <w:snapToGrid w:val="0"/>
                <w:sz w:val="24"/>
                <w:szCs w:val="24"/>
              </w:rPr>
              <w:t xml:space="preserve">Управління інформаційних технологій, управління обслуговування платників, </w:t>
            </w:r>
            <w:r w:rsidRPr="00A50556">
              <w:rPr>
                <w:sz w:val="24"/>
                <w:szCs w:val="24"/>
              </w:rPr>
              <w:t>структурні підрозділи, управління (на правах відокремленого підрозділу)</w:t>
            </w:r>
          </w:p>
        </w:tc>
        <w:tc>
          <w:tcPr>
            <w:tcW w:w="1701" w:type="dxa"/>
          </w:tcPr>
          <w:p w:rsidR="00C4219E" w:rsidRPr="00A50556" w:rsidRDefault="00C4219E" w:rsidP="003A05C6">
            <w:pPr>
              <w:jc w:val="center"/>
              <w:rPr>
                <w:sz w:val="24"/>
                <w:szCs w:val="24"/>
              </w:rPr>
            </w:pPr>
            <w:r w:rsidRPr="00A50556">
              <w:rPr>
                <w:sz w:val="24"/>
                <w:szCs w:val="24"/>
              </w:rPr>
              <w:t>Протягом півріччя</w:t>
            </w:r>
          </w:p>
        </w:tc>
        <w:tc>
          <w:tcPr>
            <w:tcW w:w="5953" w:type="dxa"/>
          </w:tcPr>
          <w:p w:rsidR="00C4219E" w:rsidRPr="00A50556" w:rsidRDefault="00C4219E" w:rsidP="00340028">
            <w:pPr>
              <w:ind w:right="24"/>
              <w:jc w:val="both"/>
              <w:rPr>
                <w:sz w:val="24"/>
                <w:szCs w:val="24"/>
              </w:rPr>
            </w:pPr>
            <w:r w:rsidRPr="00A50556">
              <w:rPr>
                <w:sz w:val="24"/>
                <w:szCs w:val="24"/>
              </w:rPr>
              <w:t>Постійно забезпечується технічне супроводження впровадження електронних сервісів та послуг для платників податків, зборів та єдиного внеску на загальнообов’язкове державне соціальне страхування.</w:t>
            </w:r>
          </w:p>
          <w:p w:rsidR="00C4219E" w:rsidRPr="00A50556" w:rsidRDefault="00C4219E" w:rsidP="00340028">
            <w:pPr>
              <w:ind w:right="24"/>
              <w:jc w:val="both"/>
              <w:rPr>
                <w:sz w:val="24"/>
                <w:szCs w:val="24"/>
              </w:rPr>
            </w:pPr>
            <w:r w:rsidRPr="00A50556">
              <w:rPr>
                <w:sz w:val="24"/>
                <w:szCs w:val="24"/>
              </w:rPr>
              <w:t>Забезпечено в телефонному режимі щоденне надання консультацій ДПІ, що утворені у складі управлінь (на правах відокремлен</w:t>
            </w:r>
            <w:r>
              <w:rPr>
                <w:sz w:val="24"/>
                <w:szCs w:val="24"/>
              </w:rPr>
              <w:t>ого</w:t>
            </w:r>
            <w:r w:rsidRPr="00A50556">
              <w:rPr>
                <w:sz w:val="24"/>
                <w:szCs w:val="24"/>
              </w:rPr>
              <w:t xml:space="preserve"> підрозділ</w:t>
            </w:r>
            <w:r>
              <w:rPr>
                <w:sz w:val="24"/>
                <w:szCs w:val="24"/>
              </w:rPr>
              <w:t>у</w:t>
            </w:r>
            <w:r w:rsidRPr="00A50556">
              <w:rPr>
                <w:sz w:val="24"/>
                <w:szCs w:val="24"/>
              </w:rPr>
              <w:t>), щодо вирішення технічних питань впровадження електронних сервісів та послуг для платників податків, зборів та єдиного внеску на загальнообов'язкове державне соціальне страхування, щодо функціонування електронного кабінету платника податків, тощо.</w:t>
            </w:r>
          </w:p>
        </w:tc>
      </w:tr>
      <w:tr w:rsidR="00C4219E" w:rsidRPr="00A50556" w:rsidTr="00AB54D3">
        <w:trPr>
          <w:gridBefore w:val="1"/>
        </w:trPr>
        <w:tc>
          <w:tcPr>
            <w:tcW w:w="828" w:type="dxa"/>
          </w:tcPr>
          <w:p w:rsidR="00C4219E" w:rsidRPr="00A50556" w:rsidRDefault="00C4219E" w:rsidP="009A58EF">
            <w:pPr>
              <w:ind w:right="22"/>
              <w:jc w:val="center"/>
              <w:rPr>
                <w:sz w:val="24"/>
                <w:szCs w:val="24"/>
              </w:rPr>
            </w:pPr>
            <w:r w:rsidRPr="00A50556">
              <w:rPr>
                <w:sz w:val="24"/>
                <w:szCs w:val="24"/>
              </w:rPr>
              <w:t>4.2.</w:t>
            </w:r>
          </w:p>
        </w:tc>
        <w:tc>
          <w:tcPr>
            <w:tcW w:w="3958" w:type="dxa"/>
          </w:tcPr>
          <w:p w:rsidR="00C4219E" w:rsidRPr="00A50556" w:rsidRDefault="00C4219E" w:rsidP="003A05C6">
            <w:pPr>
              <w:ind w:firstLine="329"/>
              <w:jc w:val="both"/>
              <w:rPr>
                <w:sz w:val="24"/>
                <w:szCs w:val="24"/>
                <w:lang w:eastAsia="en-US"/>
              </w:rPr>
            </w:pPr>
            <w:r w:rsidRPr="00A50556">
              <w:rPr>
                <w:sz w:val="24"/>
                <w:szCs w:val="24"/>
              </w:rPr>
              <w:t>Організація роботи щодо проведення розрахункових операцій в інтегрованих картках платників податків після проведення бюджетного відшкодування органами Державної казначейської служби України</w:t>
            </w:r>
          </w:p>
        </w:tc>
        <w:tc>
          <w:tcPr>
            <w:tcW w:w="2410" w:type="dxa"/>
          </w:tcPr>
          <w:p w:rsidR="00C4219E" w:rsidRPr="00A50556" w:rsidRDefault="00C4219E" w:rsidP="008C1D2E">
            <w:pPr>
              <w:jc w:val="center"/>
              <w:rPr>
                <w:sz w:val="24"/>
                <w:szCs w:val="24"/>
              </w:rPr>
            </w:pPr>
            <w:r w:rsidRPr="00A50556">
              <w:rPr>
                <w:sz w:val="24"/>
                <w:szCs w:val="24"/>
                <w:lang w:eastAsia="uk-UA"/>
              </w:rPr>
              <w:t>Управління моніторингу ризикових операцій та доходів</w:t>
            </w:r>
            <w:r w:rsidRPr="00A50556">
              <w:rPr>
                <w:sz w:val="24"/>
                <w:szCs w:val="24"/>
              </w:rPr>
              <w:t xml:space="preserve">, </w:t>
            </w:r>
          </w:p>
          <w:p w:rsidR="00C4219E" w:rsidRPr="00A50556" w:rsidRDefault="00C4219E" w:rsidP="008C1D2E">
            <w:pPr>
              <w:jc w:val="center"/>
              <w:rPr>
                <w:snapToGrid w:val="0"/>
                <w:sz w:val="24"/>
                <w:szCs w:val="24"/>
              </w:rPr>
            </w:pPr>
            <w:r w:rsidRPr="00A50556">
              <w:rPr>
                <w:sz w:val="24"/>
                <w:szCs w:val="24"/>
              </w:rPr>
              <w:t>структурні підрозділи</w:t>
            </w:r>
          </w:p>
        </w:tc>
        <w:tc>
          <w:tcPr>
            <w:tcW w:w="1701" w:type="dxa"/>
          </w:tcPr>
          <w:p w:rsidR="00C4219E" w:rsidRPr="00A50556" w:rsidRDefault="00C4219E" w:rsidP="003A05C6">
            <w:pPr>
              <w:jc w:val="center"/>
              <w:rPr>
                <w:sz w:val="24"/>
                <w:szCs w:val="24"/>
              </w:rPr>
            </w:pPr>
            <w:r w:rsidRPr="00A50556">
              <w:rPr>
                <w:sz w:val="24"/>
                <w:szCs w:val="24"/>
              </w:rPr>
              <w:t>Протягом півріччя</w:t>
            </w:r>
          </w:p>
        </w:tc>
        <w:tc>
          <w:tcPr>
            <w:tcW w:w="5953" w:type="dxa"/>
          </w:tcPr>
          <w:p w:rsidR="00C4219E" w:rsidRPr="00A50556" w:rsidRDefault="00C4219E" w:rsidP="00B417A8">
            <w:pPr>
              <w:jc w:val="both"/>
              <w:rPr>
                <w:sz w:val="24"/>
                <w:szCs w:val="24"/>
              </w:rPr>
            </w:pPr>
            <w:r w:rsidRPr="00A50556">
              <w:rPr>
                <w:sz w:val="24"/>
                <w:szCs w:val="24"/>
              </w:rPr>
              <w:t xml:space="preserve">У звітному періоді після </w:t>
            </w:r>
            <w:r w:rsidRPr="00A50556">
              <w:rPr>
                <w:sz w:val="24"/>
                <w:szCs w:val="24"/>
                <w:lang w:eastAsia="uk-UA"/>
              </w:rPr>
              <w:t xml:space="preserve">проведення органами </w:t>
            </w:r>
            <w:r w:rsidRPr="00A50556">
              <w:rPr>
                <w:sz w:val="24"/>
                <w:szCs w:val="24"/>
              </w:rPr>
              <w:t>Державної казначейської служби України</w:t>
            </w:r>
            <w:r w:rsidRPr="00A50556">
              <w:rPr>
                <w:sz w:val="24"/>
                <w:szCs w:val="24"/>
                <w:lang w:eastAsia="uk-UA"/>
              </w:rPr>
              <w:t xml:space="preserve"> бюджетного відшкодування для відображення відшкодованих сум в інтегрованих картках платників податків провод</w:t>
            </w:r>
            <w:r>
              <w:rPr>
                <w:sz w:val="24"/>
                <w:szCs w:val="24"/>
                <w:lang w:eastAsia="uk-UA"/>
              </w:rPr>
              <w:t>ились</w:t>
            </w:r>
            <w:r w:rsidRPr="00A50556">
              <w:rPr>
                <w:sz w:val="24"/>
                <w:szCs w:val="24"/>
                <w:lang w:eastAsia="uk-UA"/>
              </w:rPr>
              <w:t xml:space="preserve"> розрахункові операції.  </w:t>
            </w:r>
          </w:p>
        </w:tc>
      </w:tr>
      <w:tr w:rsidR="00C4219E" w:rsidRPr="00A50556" w:rsidTr="00AB54D3">
        <w:trPr>
          <w:gridBefore w:val="1"/>
          <w:trHeight w:val="328"/>
        </w:trPr>
        <w:tc>
          <w:tcPr>
            <w:tcW w:w="828" w:type="dxa"/>
          </w:tcPr>
          <w:p w:rsidR="00C4219E" w:rsidRPr="00A50556" w:rsidRDefault="00C4219E" w:rsidP="009A58EF">
            <w:pPr>
              <w:ind w:right="22"/>
              <w:jc w:val="center"/>
              <w:rPr>
                <w:sz w:val="24"/>
                <w:szCs w:val="24"/>
              </w:rPr>
            </w:pPr>
            <w:r w:rsidRPr="00A50556">
              <w:rPr>
                <w:sz w:val="24"/>
                <w:szCs w:val="24"/>
              </w:rPr>
              <w:t>4.3.</w:t>
            </w:r>
          </w:p>
        </w:tc>
        <w:tc>
          <w:tcPr>
            <w:tcW w:w="3958" w:type="dxa"/>
          </w:tcPr>
          <w:p w:rsidR="00C4219E" w:rsidRPr="00A50556" w:rsidRDefault="00C4219E" w:rsidP="00EC4B32">
            <w:pPr>
              <w:ind w:firstLine="318"/>
              <w:jc w:val="both"/>
              <w:rPr>
                <w:sz w:val="24"/>
                <w:szCs w:val="24"/>
              </w:rPr>
            </w:pPr>
            <w:r w:rsidRPr="00A50556">
              <w:rPr>
                <w:sz w:val="24"/>
                <w:szCs w:val="24"/>
              </w:rPr>
              <w:t>Приймання та обробка податкової, фінансової та іншої звітності, поданої платниками. Надання послуг платникам податків (консультацій щодо встановлення, інсталяції, користування ПЗ, допомога в адмініструванні, навчання та проведення тренінгів) щодо безкоштовного програмного забезпечення для формування та подання звітності в електронному вигляді</w:t>
            </w:r>
          </w:p>
        </w:tc>
        <w:tc>
          <w:tcPr>
            <w:tcW w:w="2410" w:type="dxa"/>
          </w:tcPr>
          <w:p w:rsidR="00C4219E" w:rsidRPr="00A50556" w:rsidRDefault="00C4219E" w:rsidP="003A05C6">
            <w:pPr>
              <w:jc w:val="center"/>
              <w:rPr>
                <w:snapToGrid w:val="0"/>
                <w:sz w:val="24"/>
                <w:szCs w:val="24"/>
              </w:rPr>
            </w:pPr>
            <w:r w:rsidRPr="00A50556">
              <w:rPr>
                <w:sz w:val="24"/>
                <w:szCs w:val="24"/>
              </w:rPr>
              <w:t>Управління (на правах відокремленого підрозділу),</w:t>
            </w:r>
            <w:r w:rsidRPr="00A50556">
              <w:rPr>
                <w:snapToGrid w:val="0"/>
                <w:sz w:val="24"/>
                <w:szCs w:val="24"/>
              </w:rPr>
              <w:t xml:space="preserve"> управління обслуговування платників, управління інформаційних технологій, </w:t>
            </w:r>
            <w:r w:rsidRPr="00A50556">
              <w:rPr>
                <w:sz w:val="24"/>
                <w:szCs w:val="24"/>
              </w:rPr>
              <w:t>структурні підрозділи</w:t>
            </w:r>
          </w:p>
        </w:tc>
        <w:tc>
          <w:tcPr>
            <w:tcW w:w="1701" w:type="dxa"/>
          </w:tcPr>
          <w:p w:rsidR="00C4219E" w:rsidRPr="00A50556" w:rsidRDefault="00C4219E" w:rsidP="003A05C6">
            <w:pPr>
              <w:jc w:val="center"/>
              <w:rPr>
                <w:sz w:val="24"/>
                <w:szCs w:val="24"/>
              </w:rPr>
            </w:pPr>
            <w:r w:rsidRPr="00A50556">
              <w:rPr>
                <w:sz w:val="24"/>
                <w:szCs w:val="24"/>
              </w:rPr>
              <w:t>Протягом півріччя</w:t>
            </w:r>
          </w:p>
        </w:tc>
        <w:tc>
          <w:tcPr>
            <w:tcW w:w="5953" w:type="dxa"/>
          </w:tcPr>
          <w:p w:rsidR="00C4219E" w:rsidRPr="00A50556" w:rsidRDefault="00C4219E" w:rsidP="00B417A8">
            <w:pPr>
              <w:jc w:val="both"/>
              <w:rPr>
                <w:sz w:val="24"/>
                <w:szCs w:val="24"/>
              </w:rPr>
            </w:pPr>
            <w:r w:rsidRPr="00A50556">
              <w:rPr>
                <w:sz w:val="24"/>
                <w:szCs w:val="24"/>
              </w:rPr>
              <w:t>Управління</w:t>
            </w:r>
            <w:r>
              <w:rPr>
                <w:sz w:val="24"/>
                <w:szCs w:val="24"/>
              </w:rPr>
              <w:t>ми</w:t>
            </w:r>
            <w:r w:rsidRPr="00A50556">
              <w:rPr>
                <w:sz w:val="24"/>
                <w:szCs w:val="24"/>
              </w:rPr>
              <w:t xml:space="preserve"> (на правах відокремленого підрозділу)</w:t>
            </w:r>
            <w:r>
              <w:rPr>
                <w:sz w:val="24"/>
                <w:szCs w:val="24"/>
              </w:rPr>
              <w:t xml:space="preserve"> забезпечено</w:t>
            </w:r>
            <w:r w:rsidRPr="00A50556">
              <w:rPr>
                <w:snapToGrid w:val="0"/>
                <w:sz w:val="24"/>
                <w:szCs w:val="24"/>
              </w:rPr>
              <w:t xml:space="preserve"> </w:t>
            </w:r>
            <w:r>
              <w:rPr>
                <w:snapToGrid w:val="0"/>
                <w:sz w:val="24"/>
                <w:szCs w:val="24"/>
              </w:rPr>
              <w:t>п</w:t>
            </w:r>
            <w:r w:rsidRPr="00A50556">
              <w:rPr>
                <w:sz w:val="24"/>
                <w:szCs w:val="24"/>
              </w:rPr>
              <w:t>риймання та обробк</w:t>
            </w:r>
            <w:r>
              <w:rPr>
                <w:sz w:val="24"/>
                <w:szCs w:val="24"/>
              </w:rPr>
              <w:t>у</w:t>
            </w:r>
            <w:r w:rsidRPr="00A50556">
              <w:rPr>
                <w:sz w:val="24"/>
                <w:szCs w:val="24"/>
              </w:rPr>
              <w:t xml:space="preserve"> податкової, фінансової та іншої звітності</w:t>
            </w:r>
            <w:r>
              <w:rPr>
                <w:sz w:val="24"/>
                <w:szCs w:val="24"/>
              </w:rPr>
              <w:t xml:space="preserve">. </w:t>
            </w:r>
            <w:r w:rsidRPr="00A50556">
              <w:rPr>
                <w:sz w:val="24"/>
                <w:szCs w:val="24"/>
              </w:rPr>
              <w:t>Забезпечено в телефонному режимі надання консультацій платникам податків щодо вирішення технічних проблем при встановленні, інсталяції та користуванні безкоштовним програмним забезпеченням для формування та подання податкової, фінансової та іншої звітності в електронному вигляді.</w:t>
            </w:r>
          </w:p>
        </w:tc>
      </w:tr>
      <w:tr w:rsidR="00C4219E" w:rsidRPr="00A50556" w:rsidTr="00AB54D3">
        <w:trPr>
          <w:gridBefore w:val="1"/>
        </w:trPr>
        <w:tc>
          <w:tcPr>
            <w:tcW w:w="14850" w:type="dxa"/>
            <w:gridSpan w:val="5"/>
          </w:tcPr>
          <w:p w:rsidR="00C4219E" w:rsidRPr="00A50556" w:rsidRDefault="00C4219E" w:rsidP="00BF289F">
            <w:pPr>
              <w:ind w:right="22"/>
              <w:jc w:val="center"/>
              <w:rPr>
                <w:b/>
                <w:sz w:val="24"/>
                <w:szCs w:val="24"/>
                <w:lang w:eastAsia="en-US"/>
              </w:rPr>
            </w:pPr>
            <w:r w:rsidRPr="00A50556">
              <w:rPr>
                <w:b/>
                <w:bCs/>
                <w:sz w:val="24"/>
                <w:szCs w:val="24"/>
              </w:rPr>
              <w:t xml:space="preserve">Розділ 5. </w:t>
            </w:r>
            <w:r w:rsidRPr="00A50556">
              <w:rPr>
                <w:b/>
                <w:sz w:val="24"/>
                <w:szCs w:val="24"/>
                <w:lang w:eastAsia="en-US"/>
              </w:rPr>
              <w:t>Організація роботи з платниками податків, громадськістю та засобами масової інформації</w:t>
            </w:r>
          </w:p>
          <w:p w:rsidR="00C4219E" w:rsidRPr="00A50556" w:rsidRDefault="00C4219E" w:rsidP="00BF289F">
            <w:pPr>
              <w:ind w:right="22"/>
              <w:jc w:val="center"/>
              <w:rPr>
                <w:b/>
                <w:bCs/>
                <w:sz w:val="24"/>
                <w:szCs w:val="24"/>
              </w:rPr>
            </w:pPr>
          </w:p>
        </w:tc>
      </w:tr>
      <w:tr w:rsidR="00C4219E" w:rsidRPr="00A50556" w:rsidTr="00AB54D3">
        <w:trPr>
          <w:gridBefore w:val="1"/>
        </w:trPr>
        <w:tc>
          <w:tcPr>
            <w:tcW w:w="828" w:type="dxa"/>
          </w:tcPr>
          <w:p w:rsidR="00C4219E" w:rsidRPr="00A50556" w:rsidRDefault="00C4219E" w:rsidP="003A05C6">
            <w:pPr>
              <w:ind w:right="22"/>
              <w:jc w:val="center"/>
              <w:rPr>
                <w:sz w:val="24"/>
                <w:szCs w:val="24"/>
              </w:rPr>
            </w:pPr>
            <w:r w:rsidRPr="00A50556">
              <w:rPr>
                <w:sz w:val="24"/>
                <w:szCs w:val="24"/>
              </w:rPr>
              <w:t>5.1.</w:t>
            </w:r>
          </w:p>
        </w:tc>
        <w:tc>
          <w:tcPr>
            <w:tcW w:w="3958" w:type="dxa"/>
          </w:tcPr>
          <w:p w:rsidR="00C4219E" w:rsidRPr="00A50556" w:rsidRDefault="00C4219E" w:rsidP="00D815B8">
            <w:pPr>
              <w:widowControl w:val="0"/>
              <w:autoSpaceDE w:val="0"/>
              <w:autoSpaceDN w:val="0"/>
              <w:adjustRightInd w:val="0"/>
              <w:ind w:firstLine="432"/>
              <w:jc w:val="both"/>
              <w:rPr>
                <w:snapToGrid w:val="0"/>
                <w:sz w:val="24"/>
                <w:szCs w:val="24"/>
              </w:rPr>
            </w:pPr>
            <w:r w:rsidRPr="00A50556">
              <w:rPr>
                <w:sz w:val="24"/>
                <w:szCs w:val="24"/>
              </w:rPr>
              <w:t>Організація та координація діяльності центрів обслуговування платників (далі – ЦОП)</w:t>
            </w:r>
          </w:p>
        </w:tc>
        <w:tc>
          <w:tcPr>
            <w:tcW w:w="2410" w:type="dxa"/>
          </w:tcPr>
          <w:p w:rsidR="00C4219E" w:rsidRPr="00A50556" w:rsidRDefault="00C4219E" w:rsidP="00D815B8">
            <w:pPr>
              <w:jc w:val="center"/>
              <w:rPr>
                <w:snapToGrid w:val="0"/>
                <w:sz w:val="24"/>
                <w:szCs w:val="24"/>
              </w:rPr>
            </w:pPr>
            <w:r w:rsidRPr="00A50556">
              <w:rPr>
                <w:snapToGrid w:val="0"/>
                <w:sz w:val="24"/>
                <w:szCs w:val="24"/>
              </w:rPr>
              <w:t xml:space="preserve">Управління обслуговування платників, </w:t>
            </w:r>
            <w:r w:rsidRPr="00A50556">
              <w:rPr>
                <w:sz w:val="24"/>
                <w:szCs w:val="24"/>
              </w:rPr>
              <w:t>управління (на правах відокремленого підрозділу)</w:t>
            </w:r>
          </w:p>
        </w:tc>
        <w:tc>
          <w:tcPr>
            <w:tcW w:w="1701" w:type="dxa"/>
          </w:tcPr>
          <w:p w:rsidR="00C4219E" w:rsidRPr="00A50556" w:rsidRDefault="00C4219E" w:rsidP="00D815B8">
            <w:pPr>
              <w:jc w:val="center"/>
              <w:rPr>
                <w:sz w:val="24"/>
                <w:szCs w:val="24"/>
              </w:rPr>
            </w:pPr>
            <w:r w:rsidRPr="00A50556">
              <w:rPr>
                <w:sz w:val="24"/>
                <w:szCs w:val="24"/>
              </w:rPr>
              <w:t>Протягом півріччя</w:t>
            </w:r>
          </w:p>
        </w:tc>
        <w:tc>
          <w:tcPr>
            <w:tcW w:w="5953" w:type="dxa"/>
          </w:tcPr>
          <w:p w:rsidR="00C4219E" w:rsidRPr="00A50556" w:rsidRDefault="00C4219E" w:rsidP="00637999">
            <w:pPr>
              <w:autoSpaceDE w:val="0"/>
              <w:autoSpaceDN w:val="0"/>
              <w:adjustRightInd w:val="0"/>
              <w:jc w:val="both"/>
              <w:rPr>
                <w:kern w:val="2"/>
                <w:sz w:val="24"/>
                <w:szCs w:val="24"/>
              </w:rPr>
            </w:pPr>
            <w:r w:rsidRPr="00A50556">
              <w:rPr>
                <w:kern w:val="2"/>
                <w:sz w:val="24"/>
                <w:szCs w:val="24"/>
              </w:rPr>
              <w:t>Протягом звітного періоду здійснювалась координація роботи з питань організації роботи ЦОП.</w:t>
            </w:r>
          </w:p>
          <w:p w:rsidR="00C4219E" w:rsidRPr="00A50556" w:rsidRDefault="00C4219E" w:rsidP="00B417A8">
            <w:pPr>
              <w:jc w:val="both"/>
              <w:rPr>
                <w:sz w:val="24"/>
                <w:szCs w:val="24"/>
              </w:rPr>
            </w:pPr>
            <w:r w:rsidRPr="00A50556">
              <w:rPr>
                <w:kern w:val="2"/>
                <w:sz w:val="24"/>
                <w:szCs w:val="24"/>
              </w:rPr>
              <w:t xml:space="preserve">З метою контролю ДПІ, </w:t>
            </w:r>
            <w:r w:rsidRPr="00A50556">
              <w:rPr>
                <w:sz w:val="24"/>
                <w:szCs w:val="24"/>
              </w:rPr>
              <w:t>що утворені у складі управлінь (на правах відокремлен</w:t>
            </w:r>
            <w:r>
              <w:rPr>
                <w:sz w:val="24"/>
                <w:szCs w:val="24"/>
              </w:rPr>
              <w:t>ого</w:t>
            </w:r>
            <w:r w:rsidRPr="00A50556">
              <w:rPr>
                <w:sz w:val="24"/>
                <w:szCs w:val="24"/>
              </w:rPr>
              <w:t xml:space="preserve"> підрозділ</w:t>
            </w:r>
            <w:r>
              <w:rPr>
                <w:sz w:val="24"/>
                <w:szCs w:val="24"/>
              </w:rPr>
              <w:t>у</w:t>
            </w:r>
            <w:r w:rsidRPr="00A50556">
              <w:rPr>
                <w:sz w:val="24"/>
                <w:szCs w:val="24"/>
              </w:rPr>
              <w:t xml:space="preserve">), </w:t>
            </w:r>
            <w:r w:rsidRPr="00A50556">
              <w:rPr>
                <w:kern w:val="2"/>
                <w:sz w:val="24"/>
                <w:szCs w:val="24"/>
              </w:rPr>
              <w:t>щомісячно надається графік роботи та чергувань працівників ЦОП, постійно проводиться моніторинг роботи камер відеоспостереження, щоденно модератори ЦОП у телефонному режимі повідомляють про початок роботи сервісних центрів та відповідно здійснюється контроль стану роботи ЦОП.</w:t>
            </w:r>
          </w:p>
        </w:tc>
      </w:tr>
      <w:tr w:rsidR="00C4219E" w:rsidRPr="00A50556" w:rsidTr="00AB54D3">
        <w:trPr>
          <w:gridBefore w:val="1"/>
        </w:trPr>
        <w:tc>
          <w:tcPr>
            <w:tcW w:w="828" w:type="dxa"/>
          </w:tcPr>
          <w:p w:rsidR="00C4219E" w:rsidRPr="00A50556" w:rsidRDefault="00C4219E" w:rsidP="003A05C6">
            <w:pPr>
              <w:ind w:right="22"/>
              <w:jc w:val="center"/>
              <w:rPr>
                <w:sz w:val="24"/>
                <w:szCs w:val="24"/>
              </w:rPr>
            </w:pPr>
            <w:r w:rsidRPr="00A50556">
              <w:rPr>
                <w:sz w:val="24"/>
                <w:szCs w:val="24"/>
              </w:rPr>
              <w:t>5.2.</w:t>
            </w:r>
          </w:p>
        </w:tc>
        <w:tc>
          <w:tcPr>
            <w:tcW w:w="3958" w:type="dxa"/>
          </w:tcPr>
          <w:p w:rsidR="00C4219E" w:rsidRPr="00A50556" w:rsidRDefault="00C4219E" w:rsidP="00D815B8">
            <w:pPr>
              <w:ind w:firstLine="432"/>
              <w:jc w:val="both"/>
              <w:rPr>
                <w:sz w:val="24"/>
                <w:szCs w:val="24"/>
              </w:rPr>
            </w:pPr>
            <w:r w:rsidRPr="00A50556">
              <w:rPr>
                <w:sz w:val="24"/>
                <w:szCs w:val="24"/>
              </w:rPr>
              <w:t xml:space="preserve">Забезпечення належної організації роботи та контроль за </w:t>
            </w:r>
            <w:r w:rsidRPr="00A50556">
              <w:rPr>
                <w:sz w:val="24"/>
                <w:szCs w:val="24"/>
                <w:lang w:eastAsia="en-US"/>
              </w:rPr>
              <w:t xml:space="preserve">якістю та своєчасністю надання </w:t>
            </w:r>
            <w:r w:rsidRPr="00A50556">
              <w:rPr>
                <w:sz w:val="24"/>
                <w:szCs w:val="24"/>
              </w:rPr>
              <w:t xml:space="preserve">адміністративних послуг та інших сервісів платникам податків </w:t>
            </w:r>
            <w:r w:rsidRPr="00A50556">
              <w:rPr>
                <w:sz w:val="24"/>
                <w:szCs w:val="24"/>
                <w:lang w:eastAsia="en-US"/>
              </w:rPr>
              <w:t>у ЦОП</w:t>
            </w:r>
            <w:r w:rsidRPr="00A50556">
              <w:rPr>
                <w:sz w:val="24"/>
                <w:szCs w:val="24"/>
              </w:rPr>
              <w:t xml:space="preserve"> </w:t>
            </w:r>
          </w:p>
        </w:tc>
        <w:tc>
          <w:tcPr>
            <w:tcW w:w="2410" w:type="dxa"/>
          </w:tcPr>
          <w:p w:rsidR="00C4219E" w:rsidRPr="00A50556" w:rsidRDefault="00C4219E" w:rsidP="00D815B8">
            <w:pPr>
              <w:jc w:val="center"/>
              <w:rPr>
                <w:sz w:val="24"/>
                <w:szCs w:val="24"/>
              </w:rPr>
            </w:pPr>
            <w:r w:rsidRPr="00A50556">
              <w:rPr>
                <w:snapToGrid w:val="0"/>
                <w:sz w:val="24"/>
                <w:szCs w:val="24"/>
              </w:rPr>
              <w:t xml:space="preserve">Управління обслуговування платників, </w:t>
            </w:r>
            <w:r w:rsidRPr="00A50556">
              <w:rPr>
                <w:sz w:val="24"/>
                <w:szCs w:val="24"/>
              </w:rPr>
              <w:t>управління (на правах відокремленого підрозділу)</w:t>
            </w:r>
          </w:p>
        </w:tc>
        <w:tc>
          <w:tcPr>
            <w:tcW w:w="1701" w:type="dxa"/>
          </w:tcPr>
          <w:p w:rsidR="00C4219E" w:rsidRPr="00A50556" w:rsidRDefault="00C4219E" w:rsidP="00D815B8">
            <w:pPr>
              <w:jc w:val="center"/>
              <w:rPr>
                <w:sz w:val="24"/>
                <w:szCs w:val="24"/>
              </w:rPr>
            </w:pPr>
            <w:r w:rsidRPr="00A50556">
              <w:rPr>
                <w:sz w:val="24"/>
                <w:szCs w:val="24"/>
              </w:rPr>
              <w:t>Протягом півріччя</w:t>
            </w:r>
          </w:p>
        </w:tc>
        <w:tc>
          <w:tcPr>
            <w:tcW w:w="5953" w:type="dxa"/>
          </w:tcPr>
          <w:p w:rsidR="00C4219E" w:rsidRPr="00A50556" w:rsidRDefault="00C4219E" w:rsidP="00637999">
            <w:pPr>
              <w:autoSpaceDE w:val="0"/>
              <w:autoSpaceDN w:val="0"/>
              <w:adjustRightInd w:val="0"/>
              <w:jc w:val="both"/>
              <w:rPr>
                <w:kern w:val="2"/>
                <w:sz w:val="24"/>
                <w:szCs w:val="24"/>
              </w:rPr>
            </w:pPr>
            <w:r w:rsidRPr="00A50556">
              <w:rPr>
                <w:kern w:val="2"/>
                <w:sz w:val="24"/>
                <w:szCs w:val="24"/>
              </w:rPr>
              <w:t>Відповідно до розпорядження ГУ Д</w:t>
            </w:r>
            <w:r>
              <w:rPr>
                <w:kern w:val="2"/>
                <w:sz w:val="24"/>
                <w:szCs w:val="24"/>
              </w:rPr>
              <w:t>П</w:t>
            </w:r>
            <w:r w:rsidRPr="00A50556">
              <w:rPr>
                <w:kern w:val="2"/>
                <w:sz w:val="24"/>
                <w:szCs w:val="24"/>
              </w:rPr>
              <w:t xml:space="preserve">С від </w:t>
            </w:r>
            <w:r w:rsidRPr="00A50556">
              <w:rPr>
                <w:sz w:val="24"/>
                <w:szCs w:val="24"/>
              </w:rPr>
              <w:t>21.10.2019 №58-р «Про перевірку надання адміністративних послуг та організації роботи ЦОП»</w:t>
            </w:r>
            <w:r w:rsidRPr="00A50556">
              <w:rPr>
                <w:kern w:val="2"/>
                <w:sz w:val="24"/>
                <w:szCs w:val="24"/>
              </w:rPr>
              <w:t xml:space="preserve"> перевірено надання адміністративних послуг та організацію роботи ЦОП області. </w:t>
            </w:r>
          </w:p>
          <w:p w:rsidR="00C4219E" w:rsidRPr="00A50556" w:rsidRDefault="00C4219E" w:rsidP="00637999">
            <w:pPr>
              <w:autoSpaceDE w:val="0"/>
              <w:autoSpaceDN w:val="0"/>
              <w:adjustRightInd w:val="0"/>
              <w:jc w:val="both"/>
              <w:rPr>
                <w:kern w:val="2"/>
                <w:sz w:val="24"/>
                <w:szCs w:val="24"/>
              </w:rPr>
            </w:pPr>
            <w:r w:rsidRPr="00A50556">
              <w:rPr>
                <w:kern w:val="2"/>
                <w:sz w:val="24"/>
                <w:szCs w:val="24"/>
              </w:rPr>
              <w:t xml:space="preserve">За результатами проведених перевірок складено акти: </w:t>
            </w:r>
          </w:p>
          <w:p w:rsidR="00C4219E" w:rsidRPr="00A50556" w:rsidRDefault="00C4219E" w:rsidP="00637999">
            <w:pPr>
              <w:autoSpaceDE w:val="0"/>
              <w:autoSpaceDN w:val="0"/>
              <w:adjustRightInd w:val="0"/>
              <w:jc w:val="both"/>
              <w:rPr>
                <w:kern w:val="2"/>
                <w:sz w:val="24"/>
                <w:szCs w:val="24"/>
              </w:rPr>
            </w:pPr>
            <w:r w:rsidRPr="00A50556">
              <w:rPr>
                <w:kern w:val="2"/>
                <w:sz w:val="24"/>
                <w:szCs w:val="24"/>
              </w:rPr>
              <w:t xml:space="preserve">від 24.10.2019 № 1/06-30-02-02-11, </w:t>
            </w:r>
          </w:p>
          <w:p w:rsidR="00C4219E" w:rsidRPr="00A50556" w:rsidRDefault="00C4219E" w:rsidP="00637999">
            <w:pPr>
              <w:autoSpaceDE w:val="0"/>
              <w:autoSpaceDN w:val="0"/>
              <w:adjustRightInd w:val="0"/>
              <w:jc w:val="both"/>
              <w:rPr>
                <w:kern w:val="2"/>
                <w:sz w:val="24"/>
                <w:szCs w:val="24"/>
              </w:rPr>
            </w:pPr>
            <w:r w:rsidRPr="00A50556">
              <w:rPr>
                <w:kern w:val="2"/>
                <w:sz w:val="24"/>
                <w:szCs w:val="24"/>
              </w:rPr>
              <w:t xml:space="preserve">від 25.10.2019 № 2/06-30-02-02-11, </w:t>
            </w:r>
          </w:p>
          <w:p w:rsidR="00C4219E" w:rsidRPr="00A50556" w:rsidRDefault="00C4219E" w:rsidP="00637999">
            <w:pPr>
              <w:autoSpaceDE w:val="0"/>
              <w:autoSpaceDN w:val="0"/>
              <w:adjustRightInd w:val="0"/>
              <w:jc w:val="both"/>
              <w:rPr>
                <w:kern w:val="2"/>
                <w:sz w:val="24"/>
                <w:szCs w:val="24"/>
              </w:rPr>
            </w:pPr>
            <w:r w:rsidRPr="00A50556">
              <w:rPr>
                <w:kern w:val="2"/>
                <w:sz w:val="24"/>
                <w:szCs w:val="24"/>
              </w:rPr>
              <w:t xml:space="preserve">від 28.10.2019 № 3/06-30-02-02-11, </w:t>
            </w:r>
          </w:p>
          <w:p w:rsidR="00C4219E" w:rsidRPr="00A50556" w:rsidRDefault="00C4219E" w:rsidP="00637999">
            <w:pPr>
              <w:autoSpaceDE w:val="0"/>
              <w:autoSpaceDN w:val="0"/>
              <w:adjustRightInd w:val="0"/>
              <w:jc w:val="both"/>
              <w:rPr>
                <w:kern w:val="2"/>
                <w:sz w:val="24"/>
                <w:szCs w:val="24"/>
              </w:rPr>
            </w:pPr>
            <w:r w:rsidRPr="00A50556">
              <w:rPr>
                <w:kern w:val="2"/>
                <w:sz w:val="24"/>
                <w:szCs w:val="24"/>
              </w:rPr>
              <w:t xml:space="preserve">від 30.10.2019 № 4/06-30-02-02-11, </w:t>
            </w:r>
          </w:p>
          <w:p w:rsidR="00C4219E" w:rsidRPr="00A50556" w:rsidRDefault="00C4219E" w:rsidP="00637999">
            <w:pPr>
              <w:autoSpaceDE w:val="0"/>
              <w:autoSpaceDN w:val="0"/>
              <w:adjustRightInd w:val="0"/>
              <w:jc w:val="both"/>
              <w:rPr>
                <w:kern w:val="2"/>
                <w:sz w:val="24"/>
                <w:szCs w:val="24"/>
              </w:rPr>
            </w:pPr>
            <w:r w:rsidRPr="00A50556">
              <w:rPr>
                <w:kern w:val="2"/>
                <w:sz w:val="24"/>
                <w:szCs w:val="24"/>
              </w:rPr>
              <w:t xml:space="preserve">від 31.10.2019 № 5/06-30-02-02-11, </w:t>
            </w:r>
          </w:p>
          <w:p w:rsidR="00C4219E" w:rsidRPr="00A50556" w:rsidRDefault="00C4219E" w:rsidP="00637999">
            <w:pPr>
              <w:autoSpaceDE w:val="0"/>
              <w:autoSpaceDN w:val="0"/>
              <w:adjustRightInd w:val="0"/>
              <w:jc w:val="both"/>
              <w:rPr>
                <w:kern w:val="2"/>
                <w:sz w:val="24"/>
                <w:szCs w:val="24"/>
              </w:rPr>
            </w:pPr>
            <w:r w:rsidRPr="00A50556">
              <w:rPr>
                <w:kern w:val="2"/>
                <w:sz w:val="24"/>
                <w:szCs w:val="24"/>
              </w:rPr>
              <w:t xml:space="preserve">від 04.11.2019  № 6/06-30-02-02-11, </w:t>
            </w:r>
          </w:p>
          <w:p w:rsidR="00C4219E" w:rsidRPr="00A50556" w:rsidRDefault="00C4219E" w:rsidP="00637999">
            <w:pPr>
              <w:autoSpaceDE w:val="0"/>
              <w:autoSpaceDN w:val="0"/>
              <w:adjustRightInd w:val="0"/>
              <w:jc w:val="both"/>
              <w:rPr>
                <w:kern w:val="2"/>
                <w:sz w:val="24"/>
                <w:szCs w:val="24"/>
              </w:rPr>
            </w:pPr>
            <w:r w:rsidRPr="00A50556">
              <w:rPr>
                <w:kern w:val="2"/>
                <w:sz w:val="24"/>
                <w:szCs w:val="24"/>
              </w:rPr>
              <w:t xml:space="preserve">від </w:t>
            </w:r>
            <w:r w:rsidRPr="00A50556">
              <w:rPr>
                <w:sz w:val="24"/>
                <w:szCs w:val="24"/>
              </w:rPr>
              <w:t>14.11.2019</w:t>
            </w:r>
            <w:r w:rsidRPr="00A50556">
              <w:rPr>
                <w:kern w:val="2"/>
                <w:sz w:val="24"/>
                <w:szCs w:val="24"/>
              </w:rPr>
              <w:t xml:space="preserve"> № 7/06-30-02-02-11,   </w:t>
            </w:r>
          </w:p>
          <w:p w:rsidR="00C4219E" w:rsidRPr="00A50556" w:rsidRDefault="00C4219E" w:rsidP="00637999">
            <w:pPr>
              <w:autoSpaceDE w:val="0"/>
              <w:autoSpaceDN w:val="0"/>
              <w:adjustRightInd w:val="0"/>
              <w:jc w:val="both"/>
              <w:rPr>
                <w:kern w:val="2"/>
                <w:sz w:val="24"/>
                <w:szCs w:val="24"/>
              </w:rPr>
            </w:pPr>
            <w:r w:rsidRPr="00A50556">
              <w:rPr>
                <w:kern w:val="2"/>
                <w:sz w:val="24"/>
                <w:szCs w:val="24"/>
              </w:rPr>
              <w:t xml:space="preserve">від 15.11.2019  № 8/06-30-02-02-11, </w:t>
            </w:r>
          </w:p>
          <w:p w:rsidR="00C4219E" w:rsidRPr="00A50556" w:rsidRDefault="00C4219E" w:rsidP="00637999">
            <w:pPr>
              <w:autoSpaceDE w:val="0"/>
              <w:autoSpaceDN w:val="0"/>
              <w:adjustRightInd w:val="0"/>
              <w:jc w:val="both"/>
              <w:rPr>
                <w:kern w:val="2"/>
                <w:sz w:val="24"/>
                <w:szCs w:val="24"/>
              </w:rPr>
            </w:pPr>
            <w:r w:rsidRPr="00A50556">
              <w:rPr>
                <w:kern w:val="2"/>
                <w:sz w:val="24"/>
                <w:szCs w:val="24"/>
              </w:rPr>
              <w:t>від 19.11.2019 № 9/06-30-02-02-11,</w:t>
            </w:r>
          </w:p>
          <w:p w:rsidR="00C4219E" w:rsidRPr="00A50556" w:rsidRDefault="00C4219E" w:rsidP="00637999">
            <w:pPr>
              <w:autoSpaceDE w:val="0"/>
              <w:autoSpaceDN w:val="0"/>
              <w:adjustRightInd w:val="0"/>
              <w:jc w:val="both"/>
              <w:rPr>
                <w:kern w:val="2"/>
                <w:sz w:val="24"/>
                <w:szCs w:val="24"/>
              </w:rPr>
            </w:pPr>
            <w:r w:rsidRPr="00A50556">
              <w:rPr>
                <w:kern w:val="2"/>
                <w:sz w:val="24"/>
                <w:szCs w:val="24"/>
              </w:rPr>
              <w:t xml:space="preserve">від 20.11.2019 № 10/06-30-02-02-11, </w:t>
            </w:r>
          </w:p>
          <w:p w:rsidR="00C4219E" w:rsidRPr="00A50556" w:rsidRDefault="00C4219E" w:rsidP="00637999">
            <w:pPr>
              <w:autoSpaceDE w:val="0"/>
              <w:autoSpaceDN w:val="0"/>
              <w:adjustRightInd w:val="0"/>
              <w:jc w:val="both"/>
              <w:rPr>
                <w:kern w:val="2"/>
                <w:sz w:val="24"/>
                <w:szCs w:val="24"/>
              </w:rPr>
            </w:pPr>
            <w:r w:rsidRPr="00A50556">
              <w:rPr>
                <w:kern w:val="2"/>
                <w:sz w:val="24"/>
                <w:szCs w:val="24"/>
              </w:rPr>
              <w:t>від 27.11.2019 № 11/06-30-02-02-11,</w:t>
            </w:r>
          </w:p>
          <w:p w:rsidR="00C4219E" w:rsidRPr="00A50556" w:rsidRDefault="00C4219E" w:rsidP="00637999">
            <w:pPr>
              <w:autoSpaceDE w:val="0"/>
              <w:autoSpaceDN w:val="0"/>
              <w:adjustRightInd w:val="0"/>
              <w:jc w:val="both"/>
              <w:rPr>
                <w:kern w:val="2"/>
                <w:sz w:val="24"/>
                <w:szCs w:val="24"/>
              </w:rPr>
            </w:pPr>
            <w:r w:rsidRPr="00A50556">
              <w:rPr>
                <w:kern w:val="2"/>
                <w:sz w:val="24"/>
                <w:szCs w:val="24"/>
              </w:rPr>
              <w:t>від 28.11.2019 № 12/06-30-02-02-11,</w:t>
            </w:r>
          </w:p>
          <w:p w:rsidR="00C4219E" w:rsidRPr="00A50556" w:rsidRDefault="00C4219E" w:rsidP="00637999">
            <w:pPr>
              <w:autoSpaceDE w:val="0"/>
              <w:autoSpaceDN w:val="0"/>
              <w:adjustRightInd w:val="0"/>
              <w:jc w:val="both"/>
              <w:rPr>
                <w:kern w:val="2"/>
                <w:sz w:val="24"/>
                <w:szCs w:val="24"/>
              </w:rPr>
            </w:pPr>
            <w:r w:rsidRPr="00A50556">
              <w:rPr>
                <w:kern w:val="2"/>
                <w:sz w:val="24"/>
                <w:szCs w:val="24"/>
              </w:rPr>
              <w:t>від 20.12.2019 № 13/06-30-02-02-11,</w:t>
            </w:r>
          </w:p>
          <w:p w:rsidR="00C4219E" w:rsidRPr="00A50556" w:rsidRDefault="00C4219E" w:rsidP="00637999">
            <w:pPr>
              <w:jc w:val="both"/>
              <w:rPr>
                <w:sz w:val="24"/>
                <w:szCs w:val="24"/>
              </w:rPr>
            </w:pPr>
            <w:r w:rsidRPr="00A50556">
              <w:rPr>
                <w:kern w:val="2"/>
                <w:sz w:val="24"/>
                <w:szCs w:val="24"/>
              </w:rPr>
              <w:t>від 21.12.2019 № 14/06-30-02-02-11, які надано для відповідного реагування керівництву відповідних структурних підрозділів з пропозиціями.</w:t>
            </w:r>
          </w:p>
        </w:tc>
      </w:tr>
      <w:tr w:rsidR="00C4219E" w:rsidRPr="00A50556" w:rsidTr="00AB54D3">
        <w:trPr>
          <w:gridBefore w:val="1"/>
        </w:trPr>
        <w:tc>
          <w:tcPr>
            <w:tcW w:w="828" w:type="dxa"/>
          </w:tcPr>
          <w:p w:rsidR="00C4219E" w:rsidRPr="00A50556" w:rsidRDefault="00C4219E" w:rsidP="003A05C6">
            <w:pPr>
              <w:ind w:right="22"/>
              <w:jc w:val="center"/>
              <w:rPr>
                <w:sz w:val="24"/>
                <w:szCs w:val="24"/>
              </w:rPr>
            </w:pPr>
            <w:r w:rsidRPr="00A50556">
              <w:rPr>
                <w:sz w:val="24"/>
                <w:szCs w:val="24"/>
              </w:rPr>
              <w:t>5.3.</w:t>
            </w:r>
          </w:p>
        </w:tc>
        <w:tc>
          <w:tcPr>
            <w:tcW w:w="3958" w:type="dxa"/>
          </w:tcPr>
          <w:p w:rsidR="00C4219E" w:rsidRPr="00A50556" w:rsidRDefault="00C4219E" w:rsidP="00F90CAF">
            <w:pPr>
              <w:ind w:firstLine="318"/>
              <w:jc w:val="both"/>
              <w:rPr>
                <w:bCs/>
                <w:sz w:val="24"/>
                <w:szCs w:val="24"/>
              </w:rPr>
            </w:pPr>
            <w:r w:rsidRPr="00A50556">
              <w:rPr>
                <w:sz w:val="24"/>
                <w:szCs w:val="24"/>
              </w:rPr>
              <w:t xml:space="preserve">Проведення перевірок щодо організації роботи ЦОП, узагальнення проблемних питань </w:t>
            </w:r>
            <w:r w:rsidRPr="00A50556">
              <w:rPr>
                <w:bCs/>
                <w:sz w:val="24"/>
                <w:szCs w:val="24"/>
              </w:rPr>
              <w:t>діяльності ЦОП та підготовка пропозицій керівництву ГУ ДПС щодо його покращання</w:t>
            </w:r>
          </w:p>
        </w:tc>
        <w:tc>
          <w:tcPr>
            <w:tcW w:w="2410" w:type="dxa"/>
          </w:tcPr>
          <w:p w:rsidR="00C4219E" w:rsidRPr="00A50556" w:rsidRDefault="00C4219E" w:rsidP="00D815B8">
            <w:pPr>
              <w:jc w:val="center"/>
              <w:rPr>
                <w:sz w:val="24"/>
                <w:szCs w:val="24"/>
              </w:rPr>
            </w:pPr>
            <w:r w:rsidRPr="00A50556">
              <w:rPr>
                <w:snapToGrid w:val="0"/>
                <w:sz w:val="24"/>
                <w:szCs w:val="24"/>
              </w:rPr>
              <w:t>Управління обслуговування платників</w:t>
            </w:r>
          </w:p>
        </w:tc>
        <w:tc>
          <w:tcPr>
            <w:tcW w:w="1701" w:type="dxa"/>
          </w:tcPr>
          <w:p w:rsidR="00C4219E" w:rsidRPr="00A50556" w:rsidRDefault="00C4219E" w:rsidP="00D815B8">
            <w:pPr>
              <w:jc w:val="center"/>
              <w:rPr>
                <w:sz w:val="24"/>
                <w:szCs w:val="24"/>
              </w:rPr>
            </w:pPr>
            <w:r w:rsidRPr="00A50556">
              <w:rPr>
                <w:sz w:val="24"/>
                <w:szCs w:val="24"/>
              </w:rPr>
              <w:t>Протягом півріччя</w:t>
            </w:r>
          </w:p>
        </w:tc>
        <w:tc>
          <w:tcPr>
            <w:tcW w:w="5953" w:type="dxa"/>
          </w:tcPr>
          <w:p w:rsidR="00C4219E" w:rsidRPr="00A50556" w:rsidRDefault="00C4219E" w:rsidP="00637999">
            <w:pPr>
              <w:autoSpaceDE w:val="0"/>
              <w:autoSpaceDN w:val="0"/>
              <w:adjustRightInd w:val="0"/>
              <w:jc w:val="both"/>
              <w:rPr>
                <w:kern w:val="2"/>
                <w:sz w:val="24"/>
                <w:szCs w:val="24"/>
              </w:rPr>
            </w:pPr>
            <w:r w:rsidRPr="00A50556">
              <w:rPr>
                <w:kern w:val="2"/>
                <w:sz w:val="24"/>
                <w:szCs w:val="24"/>
              </w:rPr>
              <w:t xml:space="preserve">Забезпечено проведення аналізу, узагальнення проблемних питань про стан діяльності ЦОП, перевірених у другому півріччі 2019, з наданням відповідних доповідних записок керівництву: </w:t>
            </w:r>
          </w:p>
          <w:p w:rsidR="00C4219E" w:rsidRPr="00A50556" w:rsidRDefault="00C4219E" w:rsidP="00637999">
            <w:pPr>
              <w:autoSpaceDE w:val="0"/>
              <w:autoSpaceDN w:val="0"/>
              <w:adjustRightInd w:val="0"/>
              <w:jc w:val="both"/>
              <w:rPr>
                <w:kern w:val="2"/>
                <w:sz w:val="24"/>
                <w:szCs w:val="24"/>
              </w:rPr>
            </w:pPr>
            <w:r w:rsidRPr="00A50556">
              <w:rPr>
                <w:kern w:val="2"/>
                <w:sz w:val="24"/>
                <w:szCs w:val="24"/>
              </w:rPr>
              <w:t xml:space="preserve">від 28.10.2019 № 179/06-30-02-02-17, </w:t>
            </w:r>
          </w:p>
          <w:p w:rsidR="00C4219E" w:rsidRPr="00A50556" w:rsidRDefault="00C4219E" w:rsidP="00637999">
            <w:pPr>
              <w:autoSpaceDE w:val="0"/>
              <w:autoSpaceDN w:val="0"/>
              <w:adjustRightInd w:val="0"/>
              <w:jc w:val="both"/>
              <w:rPr>
                <w:kern w:val="2"/>
                <w:sz w:val="24"/>
                <w:szCs w:val="24"/>
              </w:rPr>
            </w:pPr>
            <w:r w:rsidRPr="00A50556">
              <w:rPr>
                <w:kern w:val="2"/>
                <w:sz w:val="24"/>
                <w:szCs w:val="24"/>
              </w:rPr>
              <w:t>від 29.10.2019 № 180/06-30-02-02-11,</w:t>
            </w:r>
          </w:p>
          <w:p w:rsidR="00C4219E" w:rsidRPr="00A50556" w:rsidRDefault="00C4219E" w:rsidP="00637999">
            <w:pPr>
              <w:autoSpaceDE w:val="0"/>
              <w:autoSpaceDN w:val="0"/>
              <w:adjustRightInd w:val="0"/>
              <w:jc w:val="both"/>
              <w:rPr>
                <w:kern w:val="2"/>
                <w:sz w:val="24"/>
                <w:szCs w:val="24"/>
              </w:rPr>
            </w:pPr>
            <w:r w:rsidRPr="00A50556">
              <w:rPr>
                <w:kern w:val="2"/>
                <w:sz w:val="24"/>
                <w:szCs w:val="24"/>
              </w:rPr>
              <w:t xml:space="preserve">від 30.10.2019 № 186/06-30-02-02-17, </w:t>
            </w:r>
          </w:p>
          <w:p w:rsidR="00C4219E" w:rsidRPr="00A50556" w:rsidRDefault="00C4219E" w:rsidP="00637999">
            <w:pPr>
              <w:autoSpaceDE w:val="0"/>
              <w:autoSpaceDN w:val="0"/>
              <w:adjustRightInd w:val="0"/>
              <w:jc w:val="both"/>
              <w:rPr>
                <w:kern w:val="2"/>
                <w:sz w:val="24"/>
                <w:szCs w:val="24"/>
              </w:rPr>
            </w:pPr>
            <w:r w:rsidRPr="00A50556">
              <w:rPr>
                <w:kern w:val="2"/>
                <w:sz w:val="24"/>
                <w:szCs w:val="24"/>
              </w:rPr>
              <w:t xml:space="preserve">від </w:t>
            </w:r>
            <w:r w:rsidRPr="00A50556">
              <w:rPr>
                <w:sz w:val="24"/>
                <w:szCs w:val="24"/>
              </w:rPr>
              <w:t>01.11.2019</w:t>
            </w:r>
            <w:r w:rsidRPr="00A50556">
              <w:rPr>
                <w:kern w:val="2"/>
                <w:sz w:val="24"/>
                <w:szCs w:val="24"/>
              </w:rPr>
              <w:t xml:space="preserve"> № </w:t>
            </w:r>
            <w:r w:rsidRPr="00A50556">
              <w:rPr>
                <w:sz w:val="24"/>
                <w:szCs w:val="24"/>
              </w:rPr>
              <w:t>213/06-30-02-02-11</w:t>
            </w:r>
            <w:r w:rsidRPr="00A50556">
              <w:rPr>
                <w:kern w:val="2"/>
                <w:sz w:val="24"/>
                <w:szCs w:val="24"/>
              </w:rPr>
              <w:t xml:space="preserve">, </w:t>
            </w:r>
          </w:p>
          <w:p w:rsidR="00C4219E" w:rsidRPr="00A50556" w:rsidRDefault="00C4219E" w:rsidP="00637999">
            <w:pPr>
              <w:autoSpaceDE w:val="0"/>
              <w:autoSpaceDN w:val="0"/>
              <w:adjustRightInd w:val="0"/>
              <w:jc w:val="both"/>
              <w:rPr>
                <w:kern w:val="2"/>
                <w:sz w:val="24"/>
                <w:szCs w:val="24"/>
              </w:rPr>
            </w:pPr>
            <w:r w:rsidRPr="00A50556">
              <w:rPr>
                <w:kern w:val="2"/>
                <w:sz w:val="24"/>
                <w:szCs w:val="24"/>
              </w:rPr>
              <w:t xml:space="preserve">від 04.11.2019 № 219/06-30-02-02-17, </w:t>
            </w:r>
          </w:p>
          <w:p w:rsidR="00C4219E" w:rsidRPr="00A50556" w:rsidRDefault="00C4219E" w:rsidP="00637999">
            <w:pPr>
              <w:autoSpaceDE w:val="0"/>
              <w:autoSpaceDN w:val="0"/>
              <w:adjustRightInd w:val="0"/>
              <w:jc w:val="both"/>
              <w:rPr>
                <w:kern w:val="2"/>
                <w:sz w:val="24"/>
                <w:szCs w:val="24"/>
              </w:rPr>
            </w:pPr>
            <w:r w:rsidRPr="00A50556">
              <w:rPr>
                <w:kern w:val="2"/>
                <w:sz w:val="24"/>
                <w:szCs w:val="24"/>
              </w:rPr>
              <w:t>від 06.11.2019 № 232/06-30-02-02-17,</w:t>
            </w:r>
          </w:p>
          <w:p w:rsidR="00C4219E" w:rsidRPr="00A50556" w:rsidRDefault="00C4219E" w:rsidP="00637999">
            <w:pPr>
              <w:autoSpaceDE w:val="0"/>
              <w:autoSpaceDN w:val="0"/>
              <w:adjustRightInd w:val="0"/>
              <w:jc w:val="both"/>
              <w:rPr>
                <w:kern w:val="2"/>
                <w:sz w:val="24"/>
                <w:szCs w:val="24"/>
              </w:rPr>
            </w:pPr>
            <w:r w:rsidRPr="00A50556">
              <w:rPr>
                <w:kern w:val="2"/>
                <w:sz w:val="24"/>
                <w:szCs w:val="24"/>
              </w:rPr>
              <w:t xml:space="preserve">від 18.11.2019 № 262/06-30-02-02-17 </w:t>
            </w:r>
          </w:p>
          <w:p w:rsidR="00C4219E" w:rsidRPr="00A50556" w:rsidRDefault="00C4219E" w:rsidP="00637999">
            <w:pPr>
              <w:autoSpaceDE w:val="0"/>
              <w:autoSpaceDN w:val="0"/>
              <w:adjustRightInd w:val="0"/>
              <w:jc w:val="both"/>
              <w:rPr>
                <w:kern w:val="2"/>
                <w:sz w:val="24"/>
                <w:szCs w:val="24"/>
              </w:rPr>
            </w:pPr>
            <w:r w:rsidRPr="00A50556">
              <w:rPr>
                <w:kern w:val="2"/>
                <w:sz w:val="24"/>
                <w:szCs w:val="24"/>
              </w:rPr>
              <w:t xml:space="preserve">від 20.11.2019  № 277/06-30-02-02-17, </w:t>
            </w:r>
          </w:p>
          <w:p w:rsidR="00C4219E" w:rsidRPr="00A50556" w:rsidRDefault="00C4219E" w:rsidP="00637999">
            <w:pPr>
              <w:autoSpaceDE w:val="0"/>
              <w:autoSpaceDN w:val="0"/>
              <w:adjustRightInd w:val="0"/>
              <w:jc w:val="both"/>
              <w:rPr>
                <w:kern w:val="2"/>
                <w:sz w:val="24"/>
                <w:szCs w:val="24"/>
              </w:rPr>
            </w:pPr>
            <w:r w:rsidRPr="00A50556">
              <w:rPr>
                <w:kern w:val="2"/>
                <w:sz w:val="24"/>
                <w:szCs w:val="24"/>
              </w:rPr>
              <w:t>від 21.11.2019 № 278/06-30-02-02-11,</w:t>
            </w:r>
          </w:p>
          <w:p w:rsidR="00C4219E" w:rsidRPr="00A50556" w:rsidRDefault="00C4219E" w:rsidP="00637999">
            <w:pPr>
              <w:autoSpaceDE w:val="0"/>
              <w:autoSpaceDN w:val="0"/>
              <w:adjustRightInd w:val="0"/>
              <w:jc w:val="both"/>
              <w:rPr>
                <w:kern w:val="2"/>
                <w:sz w:val="24"/>
                <w:szCs w:val="24"/>
              </w:rPr>
            </w:pPr>
            <w:r w:rsidRPr="00A50556">
              <w:rPr>
                <w:kern w:val="2"/>
                <w:sz w:val="24"/>
                <w:szCs w:val="24"/>
              </w:rPr>
              <w:t xml:space="preserve">від 25.11.2019 № </w:t>
            </w:r>
            <w:r w:rsidRPr="00A50556">
              <w:rPr>
                <w:sz w:val="24"/>
                <w:szCs w:val="24"/>
              </w:rPr>
              <w:t>288/06-30-02-02-17</w:t>
            </w:r>
            <w:r w:rsidRPr="00A50556">
              <w:rPr>
                <w:kern w:val="2"/>
                <w:sz w:val="24"/>
                <w:szCs w:val="24"/>
              </w:rPr>
              <w:t>,</w:t>
            </w:r>
          </w:p>
          <w:p w:rsidR="00C4219E" w:rsidRPr="00A50556" w:rsidRDefault="00C4219E" w:rsidP="00637999">
            <w:pPr>
              <w:autoSpaceDE w:val="0"/>
              <w:autoSpaceDN w:val="0"/>
              <w:adjustRightInd w:val="0"/>
              <w:jc w:val="both"/>
              <w:rPr>
                <w:kern w:val="2"/>
                <w:sz w:val="24"/>
                <w:szCs w:val="24"/>
              </w:rPr>
            </w:pPr>
            <w:r w:rsidRPr="00A50556">
              <w:rPr>
                <w:kern w:val="2"/>
                <w:sz w:val="24"/>
                <w:szCs w:val="24"/>
              </w:rPr>
              <w:t xml:space="preserve">від 29.11.2019 № 323/06-30-02-02-17, </w:t>
            </w:r>
          </w:p>
          <w:p w:rsidR="00C4219E" w:rsidRPr="00A50556" w:rsidRDefault="00C4219E" w:rsidP="00637999">
            <w:pPr>
              <w:autoSpaceDE w:val="0"/>
              <w:autoSpaceDN w:val="0"/>
              <w:adjustRightInd w:val="0"/>
              <w:jc w:val="both"/>
              <w:rPr>
                <w:kern w:val="2"/>
                <w:sz w:val="24"/>
                <w:szCs w:val="24"/>
              </w:rPr>
            </w:pPr>
            <w:r w:rsidRPr="00A50556">
              <w:rPr>
                <w:kern w:val="2"/>
                <w:sz w:val="24"/>
                <w:szCs w:val="24"/>
              </w:rPr>
              <w:t xml:space="preserve">від 02.12.2019 № 327/06-30-02-02-11, </w:t>
            </w:r>
          </w:p>
          <w:p w:rsidR="00C4219E" w:rsidRPr="00A50556" w:rsidRDefault="00C4219E" w:rsidP="00637999">
            <w:pPr>
              <w:autoSpaceDE w:val="0"/>
              <w:autoSpaceDN w:val="0"/>
              <w:adjustRightInd w:val="0"/>
              <w:jc w:val="both"/>
              <w:rPr>
                <w:kern w:val="2"/>
                <w:sz w:val="24"/>
                <w:szCs w:val="24"/>
              </w:rPr>
            </w:pPr>
            <w:r w:rsidRPr="00A50556">
              <w:rPr>
                <w:kern w:val="2"/>
                <w:sz w:val="24"/>
                <w:szCs w:val="24"/>
              </w:rPr>
              <w:t xml:space="preserve">від 23.12.2019  № 437/06-30-02-02-11, </w:t>
            </w:r>
          </w:p>
          <w:p w:rsidR="00C4219E" w:rsidRPr="00A50556" w:rsidRDefault="00C4219E" w:rsidP="00637999">
            <w:pPr>
              <w:jc w:val="both"/>
              <w:rPr>
                <w:sz w:val="24"/>
                <w:szCs w:val="24"/>
              </w:rPr>
            </w:pPr>
            <w:r w:rsidRPr="00A50556">
              <w:rPr>
                <w:kern w:val="2"/>
                <w:sz w:val="24"/>
                <w:szCs w:val="24"/>
              </w:rPr>
              <w:t>від 24.12.2019 № 444/06-30-02-02-17.</w:t>
            </w:r>
          </w:p>
        </w:tc>
      </w:tr>
      <w:tr w:rsidR="00C4219E" w:rsidRPr="00A50556" w:rsidTr="00AB54D3">
        <w:trPr>
          <w:gridBefore w:val="1"/>
        </w:trPr>
        <w:tc>
          <w:tcPr>
            <w:tcW w:w="828" w:type="dxa"/>
          </w:tcPr>
          <w:p w:rsidR="00C4219E" w:rsidRPr="00A50556" w:rsidRDefault="00C4219E" w:rsidP="003A05C6">
            <w:pPr>
              <w:ind w:right="22"/>
              <w:jc w:val="center"/>
              <w:rPr>
                <w:sz w:val="24"/>
                <w:szCs w:val="24"/>
              </w:rPr>
            </w:pPr>
            <w:r w:rsidRPr="00A50556">
              <w:rPr>
                <w:sz w:val="24"/>
                <w:szCs w:val="24"/>
              </w:rPr>
              <w:t>5.4.</w:t>
            </w:r>
          </w:p>
        </w:tc>
        <w:tc>
          <w:tcPr>
            <w:tcW w:w="3958" w:type="dxa"/>
          </w:tcPr>
          <w:p w:rsidR="00C4219E" w:rsidRPr="00A50556" w:rsidRDefault="00C4219E" w:rsidP="00D815B8">
            <w:pPr>
              <w:ind w:firstLine="318"/>
              <w:jc w:val="both"/>
              <w:rPr>
                <w:sz w:val="24"/>
                <w:szCs w:val="24"/>
              </w:rPr>
            </w:pPr>
            <w:r w:rsidRPr="00A50556">
              <w:rPr>
                <w:sz w:val="24"/>
                <w:szCs w:val="24"/>
              </w:rPr>
              <w:t xml:space="preserve">Підтримка в актуальному стані інформаційних карток адміністративних послуг </w:t>
            </w:r>
          </w:p>
        </w:tc>
        <w:tc>
          <w:tcPr>
            <w:tcW w:w="2410" w:type="dxa"/>
          </w:tcPr>
          <w:p w:rsidR="00C4219E" w:rsidRPr="00A50556" w:rsidRDefault="00C4219E" w:rsidP="00D815B8">
            <w:pPr>
              <w:jc w:val="center"/>
              <w:rPr>
                <w:sz w:val="24"/>
                <w:szCs w:val="24"/>
              </w:rPr>
            </w:pPr>
            <w:r w:rsidRPr="00A50556">
              <w:rPr>
                <w:snapToGrid w:val="0"/>
                <w:sz w:val="24"/>
                <w:szCs w:val="24"/>
              </w:rPr>
              <w:t>Управління обслуговування платників</w:t>
            </w:r>
          </w:p>
        </w:tc>
        <w:tc>
          <w:tcPr>
            <w:tcW w:w="1701" w:type="dxa"/>
          </w:tcPr>
          <w:p w:rsidR="00C4219E" w:rsidRPr="00A50556" w:rsidRDefault="00C4219E" w:rsidP="00D815B8">
            <w:pPr>
              <w:jc w:val="center"/>
              <w:rPr>
                <w:sz w:val="24"/>
                <w:szCs w:val="24"/>
              </w:rPr>
            </w:pPr>
            <w:r w:rsidRPr="00A50556">
              <w:rPr>
                <w:sz w:val="24"/>
                <w:szCs w:val="24"/>
              </w:rPr>
              <w:t>Протягом півріччя</w:t>
            </w:r>
          </w:p>
        </w:tc>
        <w:tc>
          <w:tcPr>
            <w:tcW w:w="5953" w:type="dxa"/>
          </w:tcPr>
          <w:p w:rsidR="00C4219E" w:rsidRPr="00A50556" w:rsidRDefault="00C4219E" w:rsidP="000A412F">
            <w:pPr>
              <w:jc w:val="both"/>
              <w:rPr>
                <w:sz w:val="24"/>
                <w:szCs w:val="24"/>
              </w:rPr>
            </w:pPr>
            <w:r w:rsidRPr="00A50556">
              <w:rPr>
                <w:kern w:val="2"/>
                <w:sz w:val="24"/>
                <w:szCs w:val="24"/>
              </w:rPr>
              <w:t>Забезпечено підтримку в актуальному стані інформаційних карток адміністративних послуг, а саме: у місцях надання адміністративних послуг та на субсайті територіальних органів ДПС у Житомирській області розміщено відповідні картки. Відповідно до наказу ГУ ДФС від 27.08.2019 №1551 «Про внесення змін до наказу ГУ ДФС у Житомирській області від 29.02.2019 №1004» і</w:t>
            </w:r>
            <w:r w:rsidRPr="00A50556">
              <w:rPr>
                <w:sz w:val="24"/>
                <w:szCs w:val="24"/>
              </w:rPr>
              <w:t>нформаційні картки адміністративних послуг "Реєстрація реєстратора розрахункових операцій",  "Реєстрація книг обліку розрахункових операцій",  "Реєстрація розрахункових книжок", "Видача відомостей з Державного реєстру фізичних осіб – платників податків про суми/джерела виплачених доходів та утриманих податків"  викладено у новій редакцій та розміщено у місцях прийому суб’єктів звернень та на власному субсайті.</w:t>
            </w:r>
          </w:p>
        </w:tc>
      </w:tr>
      <w:tr w:rsidR="00C4219E" w:rsidRPr="00A50556" w:rsidTr="00AB54D3">
        <w:trPr>
          <w:gridBefore w:val="1"/>
        </w:trPr>
        <w:tc>
          <w:tcPr>
            <w:tcW w:w="828" w:type="dxa"/>
          </w:tcPr>
          <w:p w:rsidR="00C4219E" w:rsidRPr="00A50556" w:rsidRDefault="00C4219E" w:rsidP="003A05C6">
            <w:pPr>
              <w:ind w:right="22"/>
              <w:jc w:val="center"/>
              <w:rPr>
                <w:sz w:val="24"/>
                <w:szCs w:val="24"/>
              </w:rPr>
            </w:pPr>
            <w:r w:rsidRPr="00A50556">
              <w:rPr>
                <w:sz w:val="24"/>
                <w:szCs w:val="24"/>
              </w:rPr>
              <w:t>5.5.</w:t>
            </w:r>
          </w:p>
        </w:tc>
        <w:tc>
          <w:tcPr>
            <w:tcW w:w="3958" w:type="dxa"/>
          </w:tcPr>
          <w:p w:rsidR="00C4219E" w:rsidRPr="00A50556" w:rsidRDefault="00C4219E" w:rsidP="00D815B8">
            <w:pPr>
              <w:ind w:firstLine="318"/>
              <w:jc w:val="both"/>
              <w:rPr>
                <w:sz w:val="24"/>
                <w:szCs w:val="24"/>
              </w:rPr>
            </w:pPr>
            <w:r w:rsidRPr="00A50556">
              <w:rPr>
                <w:sz w:val="24"/>
                <w:szCs w:val="24"/>
              </w:rPr>
              <w:t>Організація роботи щодо реєстрації та обліку платників податків, забезпечення контролю за достовірністю та повнотою обліку платників податків та єдиного внеску, суб’єктів зовнішньоекономічної діяльності, об’єктів оподаткування та об’єктів, пов’язаних з оподаткуванням</w:t>
            </w:r>
          </w:p>
        </w:tc>
        <w:tc>
          <w:tcPr>
            <w:tcW w:w="2410" w:type="dxa"/>
          </w:tcPr>
          <w:p w:rsidR="00C4219E" w:rsidRPr="00A50556" w:rsidRDefault="00C4219E" w:rsidP="00D815B8">
            <w:pPr>
              <w:jc w:val="center"/>
              <w:rPr>
                <w:snapToGrid w:val="0"/>
                <w:sz w:val="24"/>
                <w:szCs w:val="24"/>
              </w:rPr>
            </w:pPr>
            <w:r w:rsidRPr="00A50556">
              <w:rPr>
                <w:snapToGrid w:val="0"/>
                <w:sz w:val="24"/>
                <w:szCs w:val="24"/>
              </w:rPr>
              <w:t>Управління обслуговування платників,</w:t>
            </w:r>
            <w:r w:rsidRPr="00A50556">
              <w:rPr>
                <w:sz w:val="24"/>
                <w:szCs w:val="24"/>
              </w:rPr>
              <w:t xml:space="preserve"> управління (на правах відокремленого підрозділу)</w:t>
            </w:r>
          </w:p>
        </w:tc>
        <w:tc>
          <w:tcPr>
            <w:tcW w:w="1701" w:type="dxa"/>
          </w:tcPr>
          <w:p w:rsidR="00C4219E" w:rsidRPr="00A50556" w:rsidRDefault="00C4219E" w:rsidP="00D815B8">
            <w:pPr>
              <w:jc w:val="center"/>
              <w:rPr>
                <w:sz w:val="24"/>
                <w:szCs w:val="24"/>
              </w:rPr>
            </w:pPr>
            <w:r w:rsidRPr="00A50556">
              <w:rPr>
                <w:sz w:val="24"/>
                <w:szCs w:val="24"/>
              </w:rPr>
              <w:t>Протягом півріччя</w:t>
            </w:r>
          </w:p>
        </w:tc>
        <w:tc>
          <w:tcPr>
            <w:tcW w:w="5953" w:type="dxa"/>
          </w:tcPr>
          <w:p w:rsidR="00C4219E" w:rsidRPr="00A50556" w:rsidRDefault="00C4219E" w:rsidP="000A412F">
            <w:pPr>
              <w:autoSpaceDE w:val="0"/>
              <w:autoSpaceDN w:val="0"/>
              <w:adjustRightInd w:val="0"/>
              <w:jc w:val="both"/>
              <w:rPr>
                <w:sz w:val="24"/>
                <w:szCs w:val="24"/>
              </w:rPr>
            </w:pPr>
            <w:r w:rsidRPr="00A50556">
              <w:rPr>
                <w:sz w:val="24"/>
                <w:szCs w:val="24"/>
                <w:lang w:eastAsia="zh-CN"/>
              </w:rPr>
              <w:t xml:space="preserve">Забезпечено контроль за достовірністю та повнотою обліку платників податків та єдиного внеску, суб’єктів зовнішньоекономічної діяльності, об’єктів оподаткування та об’єктів, пов’язаних з оподаткуванням. За результатами аналізу протягом звітного періоду до управлінь </w:t>
            </w:r>
            <w:r>
              <w:rPr>
                <w:sz w:val="24"/>
                <w:szCs w:val="24"/>
                <w:lang w:eastAsia="zh-CN"/>
              </w:rPr>
              <w:t>(</w:t>
            </w:r>
            <w:r w:rsidRPr="00A50556">
              <w:rPr>
                <w:sz w:val="24"/>
                <w:szCs w:val="24"/>
                <w:lang w:eastAsia="zh-CN"/>
              </w:rPr>
              <w:t>на правах відокремлен</w:t>
            </w:r>
            <w:r>
              <w:rPr>
                <w:sz w:val="24"/>
                <w:szCs w:val="24"/>
                <w:lang w:eastAsia="zh-CN"/>
              </w:rPr>
              <w:t>ого</w:t>
            </w:r>
            <w:r w:rsidRPr="00A50556">
              <w:rPr>
                <w:sz w:val="24"/>
                <w:szCs w:val="24"/>
                <w:lang w:eastAsia="zh-CN"/>
              </w:rPr>
              <w:t xml:space="preserve"> підрозділ</w:t>
            </w:r>
            <w:r>
              <w:rPr>
                <w:sz w:val="24"/>
                <w:szCs w:val="24"/>
                <w:lang w:eastAsia="zh-CN"/>
              </w:rPr>
              <w:t>у)</w:t>
            </w:r>
            <w:r w:rsidRPr="00A50556">
              <w:rPr>
                <w:sz w:val="24"/>
                <w:szCs w:val="24"/>
                <w:lang w:eastAsia="zh-CN"/>
              </w:rPr>
              <w:t xml:space="preserve"> направлено 49 оглядових листів з відповідними вказівками.</w:t>
            </w:r>
          </w:p>
          <w:p w:rsidR="00C4219E" w:rsidRPr="00A50556" w:rsidRDefault="00C4219E" w:rsidP="000A412F">
            <w:pPr>
              <w:autoSpaceDE w:val="0"/>
              <w:autoSpaceDN w:val="0"/>
              <w:adjustRightInd w:val="0"/>
              <w:jc w:val="both"/>
              <w:rPr>
                <w:sz w:val="24"/>
                <w:szCs w:val="24"/>
              </w:rPr>
            </w:pPr>
            <w:r w:rsidRPr="00A50556">
              <w:rPr>
                <w:sz w:val="24"/>
                <w:szCs w:val="24"/>
                <w:lang w:eastAsia="zh-CN"/>
              </w:rPr>
              <w:t xml:space="preserve">Узагальнена інформація проведеного аналізу по мірі надходжень надається структурним підрозділам ГУ ДПС в електронному вигляді  та знаходиться в локальній мережі ГУ ДПС. </w:t>
            </w:r>
          </w:p>
          <w:p w:rsidR="00C4219E" w:rsidRPr="00A50556" w:rsidRDefault="00C4219E" w:rsidP="0020492B">
            <w:pPr>
              <w:tabs>
                <w:tab w:val="left" w:pos="283"/>
              </w:tabs>
              <w:autoSpaceDE w:val="0"/>
              <w:autoSpaceDN w:val="0"/>
              <w:adjustRightInd w:val="0"/>
              <w:jc w:val="both"/>
              <w:rPr>
                <w:sz w:val="24"/>
                <w:szCs w:val="24"/>
              </w:rPr>
            </w:pPr>
            <w:r w:rsidRPr="00A50556">
              <w:rPr>
                <w:sz w:val="24"/>
                <w:szCs w:val="24"/>
                <w:lang w:eastAsia="zh-CN"/>
              </w:rPr>
              <w:t>Протягом другого півріччя ц.р.:</w:t>
            </w:r>
          </w:p>
          <w:p w:rsidR="00C4219E" w:rsidRPr="00A50556" w:rsidRDefault="00C4219E" w:rsidP="0020492B">
            <w:pPr>
              <w:widowControl w:val="0"/>
              <w:numPr>
                <w:ilvl w:val="0"/>
                <w:numId w:val="4"/>
              </w:numPr>
              <w:tabs>
                <w:tab w:val="left" w:pos="283"/>
              </w:tabs>
              <w:autoSpaceDE w:val="0"/>
              <w:autoSpaceDN w:val="0"/>
              <w:adjustRightInd w:val="0"/>
              <w:spacing w:line="259" w:lineRule="auto"/>
              <w:ind w:left="0" w:firstLine="0"/>
              <w:jc w:val="both"/>
              <w:rPr>
                <w:b/>
                <w:sz w:val="24"/>
                <w:szCs w:val="24"/>
              </w:rPr>
            </w:pPr>
            <w:r w:rsidRPr="00A50556">
              <w:rPr>
                <w:sz w:val="24"/>
                <w:szCs w:val="24"/>
                <w:lang w:eastAsia="zh-CN"/>
              </w:rPr>
              <w:t>зареєстровано 713 юридичних осіб та 3523 фізичних ос</w:t>
            </w:r>
            <w:r>
              <w:rPr>
                <w:sz w:val="24"/>
                <w:szCs w:val="24"/>
                <w:lang w:eastAsia="zh-CN"/>
              </w:rPr>
              <w:t>іб</w:t>
            </w:r>
            <w:r w:rsidRPr="00A50556">
              <w:rPr>
                <w:sz w:val="24"/>
                <w:szCs w:val="24"/>
                <w:lang w:eastAsia="zh-CN"/>
              </w:rPr>
              <w:t xml:space="preserve"> – підприємці</w:t>
            </w:r>
            <w:r>
              <w:rPr>
                <w:sz w:val="24"/>
                <w:szCs w:val="24"/>
                <w:lang w:eastAsia="zh-CN"/>
              </w:rPr>
              <w:t>в</w:t>
            </w:r>
            <w:r w:rsidRPr="00A50556">
              <w:rPr>
                <w:b/>
                <w:sz w:val="24"/>
                <w:szCs w:val="24"/>
                <w:lang w:eastAsia="zh-CN"/>
              </w:rPr>
              <w:t>;</w:t>
            </w:r>
          </w:p>
          <w:p w:rsidR="00C4219E" w:rsidRPr="00A50556" w:rsidRDefault="00C4219E" w:rsidP="0020492B">
            <w:pPr>
              <w:widowControl w:val="0"/>
              <w:numPr>
                <w:ilvl w:val="0"/>
                <w:numId w:val="4"/>
              </w:numPr>
              <w:tabs>
                <w:tab w:val="left" w:pos="283"/>
              </w:tabs>
              <w:autoSpaceDE w:val="0"/>
              <w:autoSpaceDN w:val="0"/>
              <w:adjustRightInd w:val="0"/>
              <w:spacing w:line="259" w:lineRule="auto"/>
              <w:ind w:left="0" w:firstLine="0"/>
              <w:jc w:val="both"/>
              <w:rPr>
                <w:sz w:val="24"/>
                <w:szCs w:val="24"/>
              </w:rPr>
            </w:pPr>
            <w:r w:rsidRPr="00A50556">
              <w:rPr>
                <w:b/>
                <w:sz w:val="24"/>
                <w:szCs w:val="24"/>
                <w:lang w:eastAsia="zh-CN"/>
              </w:rPr>
              <w:t xml:space="preserve"> </w:t>
            </w:r>
            <w:r w:rsidRPr="00A50556">
              <w:rPr>
                <w:sz w:val="24"/>
                <w:szCs w:val="24"/>
                <w:lang w:eastAsia="zh-CN"/>
              </w:rPr>
              <w:t>припинено (ліквідовано державну реєстрацію) 228 юридичн</w:t>
            </w:r>
            <w:r>
              <w:rPr>
                <w:sz w:val="24"/>
                <w:szCs w:val="24"/>
                <w:lang w:eastAsia="zh-CN"/>
              </w:rPr>
              <w:t>их</w:t>
            </w:r>
            <w:r w:rsidRPr="00A50556">
              <w:rPr>
                <w:sz w:val="24"/>
                <w:szCs w:val="24"/>
                <w:lang w:eastAsia="zh-CN"/>
              </w:rPr>
              <w:t xml:space="preserve"> ос</w:t>
            </w:r>
            <w:r>
              <w:rPr>
                <w:sz w:val="24"/>
                <w:szCs w:val="24"/>
                <w:lang w:eastAsia="zh-CN"/>
              </w:rPr>
              <w:t>і</w:t>
            </w:r>
            <w:r w:rsidRPr="00A50556">
              <w:rPr>
                <w:sz w:val="24"/>
                <w:szCs w:val="24"/>
                <w:lang w:eastAsia="zh-CN"/>
              </w:rPr>
              <w:t>б та 3255  фізичних осіб – підприємців.</w:t>
            </w:r>
          </w:p>
          <w:p w:rsidR="00C4219E" w:rsidRPr="00A50556" w:rsidRDefault="00C4219E" w:rsidP="000A412F">
            <w:pPr>
              <w:widowControl w:val="0"/>
              <w:autoSpaceDE w:val="0"/>
              <w:autoSpaceDN w:val="0"/>
              <w:adjustRightInd w:val="0"/>
              <w:jc w:val="both"/>
              <w:rPr>
                <w:sz w:val="24"/>
                <w:szCs w:val="24"/>
                <w:highlight w:val="yellow"/>
              </w:rPr>
            </w:pPr>
            <w:r w:rsidRPr="00A50556">
              <w:rPr>
                <w:sz w:val="24"/>
                <w:szCs w:val="24"/>
                <w:lang w:eastAsia="zh-CN"/>
              </w:rPr>
              <w:t>Станом на 01.01.2020 на обліку в ГУ ДПС перебуває 5389 платників ПДВ, у т.ч. 4780 – юридичних осіб, що на 314 платників більше порівняно з 01.01.2019, та 609 фізичних осіб – підприємців, що на 2 платника менш</w:t>
            </w:r>
            <w:r>
              <w:rPr>
                <w:sz w:val="24"/>
                <w:szCs w:val="24"/>
                <w:lang w:eastAsia="zh-CN"/>
              </w:rPr>
              <w:t>е,</w:t>
            </w:r>
            <w:r w:rsidRPr="00A50556">
              <w:rPr>
                <w:sz w:val="24"/>
                <w:szCs w:val="24"/>
                <w:lang w:eastAsia="zh-CN"/>
              </w:rPr>
              <w:t xml:space="preserve"> ніж станом на 01.01.2019. </w:t>
            </w:r>
          </w:p>
          <w:p w:rsidR="00C4219E" w:rsidRPr="00A50556" w:rsidRDefault="00C4219E" w:rsidP="000A412F">
            <w:pPr>
              <w:widowControl w:val="0"/>
              <w:autoSpaceDE w:val="0"/>
              <w:autoSpaceDN w:val="0"/>
              <w:adjustRightInd w:val="0"/>
              <w:jc w:val="both"/>
              <w:rPr>
                <w:sz w:val="24"/>
                <w:szCs w:val="24"/>
              </w:rPr>
            </w:pPr>
            <w:r w:rsidRPr="00A50556">
              <w:rPr>
                <w:sz w:val="24"/>
                <w:szCs w:val="24"/>
                <w:lang w:eastAsia="zh-CN"/>
              </w:rPr>
              <w:t>Крім того, 106 підприємств зареєстровано в реєстрі отримувачів бюджетних дотаці</w:t>
            </w:r>
            <w:r>
              <w:rPr>
                <w:sz w:val="24"/>
                <w:szCs w:val="24"/>
                <w:lang w:eastAsia="zh-CN"/>
              </w:rPr>
              <w:t>й</w:t>
            </w:r>
            <w:r w:rsidRPr="00A50556">
              <w:rPr>
                <w:sz w:val="24"/>
                <w:szCs w:val="24"/>
                <w:lang w:eastAsia="zh-CN"/>
              </w:rPr>
              <w:t>.</w:t>
            </w:r>
          </w:p>
          <w:p w:rsidR="00C4219E" w:rsidRPr="00A50556" w:rsidRDefault="00C4219E" w:rsidP="0033223E">
            <w:pPr>
              <w:jc w:val="both"/>
              <w:rPr>
                <w:sz w:val="24"/>
                <w:szCs w:val="24"/>
              </w:rPr>
            </w:pPr>
            <w:r w:rsidRPr="00A50556">
              <w:rPr>
                <w:sz w:val="24"/>
                <w:szCs w:val="24"/>
              </w:rPr>
              <w:t>Протягом звітного періоду щоденно проводилась звірка з Державним реєстратором з питань актуальності та достовірності даних щодо платників податків згідно встановленого регламенту, аналіз та оцінка достовірності наповнення баз даних.</w:t>
            </w:r>
          </w:p>
        </w:tc>
      </w:tr>
      <w:tr w:rsidR="00C4219E" w:rsidRPr="00A50556" w:rsidTr="00AB54D3">
        <w:trPr>
          <w:gridBefore w:val="1"/>
        </w:trPr>
        <w:tc>
          <w:tcPr>
            <w:tcW w:w="828" w:type="dxa"/>
          </w:tcPr>
          <w:p w:rsidR="00C4219E" w:rsidRPr="00A50556" w:rsidRDefault="00C4219E" w:rsidP="003A05C6">
            <w:pPr>
              <w:ind w:right="22"/>
              <w:jc w:val="center"/>
              <w:rPr>
                <w:sz w:val="24"/>
                <w:szCs w:val="24"/>
              </w:rPr>
            </w:pPr>
            <w:r w:rsidRPr="00A50556">
              <w:rPr>
                <w:sz w:val="24"/>
                <w:szCs w:val="24"/>
              </w:rPr>
              <w:t>5.6.</w:t>
            </w:r>
          </w:p>
        </w:tc>
        <w:tc>
          <w:tcPr>
            <w:tcW w:w="3958" w:type="dxa"/>
          </w:tcPr>
          <w:p w:rsidR="00C4219E" w:rsidRPr="00A50556" w:rsidRDefault="00C4219E" w:rsidP="00D815B8">
            <w:pPr>
              <w:ind w:firstLine="318"/>
              <w:jc w:val="both"/>
              <w:rPr>
                <w:sz w:val="24"/>
                <w:szCs w:val="24"/>
              </w:rPr>
            </w:pPr>
            <w:r w:rsidRPr="00A50556">
              <w:rPr>
                <w:sz w:val="24"/>
                <w:szCs w:val="24"/>
              </w:rPr>
              <w:t>Організація та контроль за роботою ДПІ, що утворені у складі управлінь (на правах відокремлених підрозділів) ГУ ДПС, з питань реєстрації фізичних осіб – платників податків, формування та ведення Державного реєстру фізичних осіб – платників податків</w:t>
            </w:r>
          </w:p>
        </w:tc>
        <w:tc>
          <w:tcPr>
            <w:tcW w:w="2410" w:type="dxa"/>
          </w:tcPr>
          <w:p w:rsidR="00C4219E" w:rsidRPr="00A50556" w:rsidRDefault="00C4219E" w:rsidP="00D815B8">
            <w:pPr>
              <w:jc w:val="center"/>
              <w:rPr>
                <w:snapToGrid w:val="0"/>
                <w:sz w:val="24"/>
                <w:szCs w:val="24"/>
              </w:rPr>
            </w:pPr>
            <w:r w:rsidRPr="00A50556">
              <w:rPr>
                <w:snapToGrid w:val="0"/>
                <w:sz w:val="24"/>
                <w:szCs w:val="24"/>
              </w:rPr>
              <w:t>Управління обслуговування платників</w:t>
            </w:r>
          </w:p>
        </w:tc>
        <w:tc>
          <w:tcPr>
            <w:tcW w:w="1701" w:type="dxa"/>
          </w:tcPr>
          <w:p w:rsidR="00C4219E" w:rsidRPr="00A50556" w:rsidRDefault="00C4219E" w:rsidP="00D815B8">
            <w:pPr>
              <w:jc w:val="center"/>
              <w:rPr>
                <w:sz w:val="24"/>
                <w:szCs w:val="24"/>
              </w:rPr>
            </w:pPr>
            <w:r w:rsidRPr="00A50556">
              <w:rPr>
                <w:sz w:val="24"/>
                <w:szCs w:val="24"/>
              </w:rPr>
              <w:t>Протягом півріччя</w:t>
            </w:r>
          </w:p>
        </w:tc>
        <w:tc>
          <w:tcPr>
            <w:tcW w:w="5953" w:type="dxa"/>
          </w:tcPr>
          <w:p w:rsidR="00C4219E" w:rsidRPr="00A50556" w:rsidRDefault="00C4219E" w:rsidP="00610418">
            <w:pPr>
              <w:widowControl w:val="0"/>
              <w:autoSpaceDE w:val="0"/>
              <w:autoSpaceDN w:val="0"/>
              <w:adjustRightInd w:val="0"/>
              <w:jc w:val="both"/>
              <w:rPr>
                <w:sz w:val="24"/>
                <w:szCs w:val="24"/>
              </w:rPr>
            </w:pPr>
            <w:r w:rsidRPr="00A50556">
              <w:rPr>
                <w:sz w:val="24"/>
                <w:szCs w:val="24"/>
              </w:rPr>
              <w:t>Забезпечено обробку інформації по питанню присвоєння реєстраційних номерів картки платників податків в Державному реєстрі фізичних осіб – платників податків з ДПС та ДПІ, що утворені у складі управлінь (на правах відокремлен</w:t>
            </w:r>
            <w:r>
              <w:rPr>
                <w:sz w:val="24"/>
                <w:szCs w:val="24"/>
              </w:rPr>
              <w:t>ого</w:t>
            </w:r>
            <w:r w:rsidRPr="00A50556">
              <w:rPr>
                <w:sz w:val="24"/>
                <w:szCs w:val="24"/>
              </w:rPr>
              <w:t xml:space="preserve"> підрозділ</w:t>
            </w:r>
            <w:r>
              <w:rPr>
                <w:sz w:val="24"/>
                <w:szCs w:val="24"/>
              </w:rPr>
              <w:t>у</w:t>
            </w:r>
            <w:r w:rsidRPr="00A50556">
              <w:rPr>
                <w:sz w:val="24"/>
                <w:szCs w:val="24"/>
              </w:rPr>
              <w:t>).</w:t>
            </w:r>
          </w:p>
          <w:p w:rsidR="00C4219E" w:rsidRPr="00A50556" w:rsidRDefault="00C4219E" w:rsidP="0005613A">
            <w:pPr>
              <w:widowControl w:val="0"/>
              <w:autoSpaceDE w:val="0"/>
              <w:autoSpaceDN w:val="0"/>
              <w:adjustRightInd w:val="0"/>
              <w:jc w:val="both"/>
              <w:rPr>
                <w:sz w:val="24"/>
                <w:szCs w:val="24"/>
              </w:rPr>
            </w:pPr>
            <w:r w:rsidRPr="00A50556">
              <w:rPr>
                <w:sz w:val="24"/>
                <w:szCs w:val="24"/>
              </w:rPr>
              <w:t>Щоденно надсилалась інформація до управлінь (на правах відокремлен</w:t>
            </w:r>
            <w:r>
              <w:rPr>
                <w:sz w:val="24"/>
                <w:szCs w:val="24"/>
              </w:rPr>
              <w:t>ого</w:t>
            </w:r>
            <w:r w:rsidRPr="00A50556">
              <w:rPr>
                <w:sz w:val="24"/>
                <w:szCs w:val="24"/>
              </w:rPr>
              <w:t xml:space="preserve"> підрозділ</w:t>
            </w:r>
            <w:r>
              <w:rPr>
                <w:sz w:val="24"/>
                <w:szCs w:val="24"/>
              </w:rPr>
              <w:t>у</w:t>
            </w:r>
            <w:r w:rsidRPr="00A50556">
              <w:rPr>
                <w:sz w:val="24"/>
                <w:szCs w:val="24"/>
              </w:rPr>
              <w:t xml:space="preserve">) та до ДПС згідно встановленого Регламенту. Інформація щодо фізичних осіб – платників податків підтримується в актуальному стані. </w:t>
            </w:r>
          </w:p>
        </w:tc>
      </w:tr>
      <w:tr w:rsidR="00C4219E" w:rsidRPr="00A50556" w:rsidTr="00AB54D3">
        <w:trPr>
          <w:gridBefore w:val="1"/>
        </w:trPr>
        <w:tc>
          <w:tcPr>
            <w:tcW w:w="828" w:type="dxa"/>
          </w:tcPr>
          <w:p w:rsidR="00C4219E" w:rsidRPr="00A50556" w:rsidRDefault="00C4219E" w:rsidP="003A05C6">
            <w:pPr>
              <w:ind w:right="22"/>
              <w:jc w:val="center"/>
              <w:rPr>
                <w:sz w:val="24"/>
                <w:szCs w:val="24"/>
              </w:rPr>
            </w:pPr>
            <w:r w:rsidRPr="00A50556">
              <w:rPr>
                <w:sz w:val="24"/>
                <w:szCs w:val="24"/>
              </w:rPr>
              <w:t>5.7.</w:t>
            </w:r>
          </w:p>
        </w:tc>
        <w:tc>
          <w:tcPr>
            <w:tcW w:w="3958" w:type="dxa"/>
          </w:tcPr>
          <w:p w:rsidR="00C4219E" w:rsidRPr="00A50556" w:rsidRDefault="00C4219E" w:rsidP="00D815B8">
            <w:pPr>
              <w:ind w:firstLine="432"/>
              <w:jc w:val="both"/>
              <w:rPr>
                <w:sz w:val="24"/>
                <w:szCs w:val="24"/>
              </w:rPr>
            </w:pPr>
            <w:r w:rsidRPr="00A50556">
              <w:rPr>
                <w:sz w:val="24"/>
                <w:szCs w:val="24"/>
              </w:rPr>
              <w:t>Забезпечення кваліфікованого і своєчасного розгляду звернень громадян відповідно до вимог Закону України від 2 жовтня 1996 року №393/96-ВР «Про звернення громадян» зі змінами</w:t>
            </w:r>
          </w:p>
        </w:tc>
        <w:tc>
          <w:tcPr>
            <w:tcW w:w="2410" w:type="dxa"/>
          </w:tcPr>
          <w:p w:rsidR="00C4219E" w:rsidRPr="00A50556" w:rsidRDefault="00C4219E" w:rsidP="00D815B8">
            <w:pPr>
              <w:jc w:val="center"/>
              <w:rPr>
                <w:sz w:val="24"/>
                <w:szCs w:val="24"/>
              </w:rPr>
            </w:pPr>
            <w:r w:rsidRPr="00A50556">
              <w:rPr>
                <w:snapToGrid w:val="0"/>
                <w:sz w:val="24"/>
                <w:szCs w:val="24"/>
              </w:rPr>
              <w:t>Управління обслуговування платників</w:t>
            </w:r>
            <w:r w:rsidRPr="00A50556">
              <w:rPr>
                <w:sz w:val="24"/>
                <w:szCs w:val="24"/>
              </w:rPr>
              <w:t xml:space="preserve"> ,</w:t>
            </w:r>
          </w:p>
          <w:p w:rsidR="00C4219E" w:rsidRPr="00A50556" w:rsidRDefault="00C4219E" w:rsidP="00D815B8">
            <w:pPr>
              <w:jc w:val="center"/>
              <w:rPr>
                <w:sz w:val="24"/>
                <w:szCs w:val="24"/>
              </w:rPr>
            </w:pPr>
            <w:r w:rsidRPr="00A50556">
              <w:rPr>
                <w:sz w:val="24"/>
                <w:szCs w:val="24"/>
              </w:rPr>
              <w:t>структурні підрозділи, управління (на правах відокремленого підрозділу)</w:t>
            </w:r>
          </w:p>
        </w:tc>
        <w:tc>
          <w:tcPr>
            <w:tcW w:w="1701" w:type="dxa"/>
          </w:tcPr>
          <w:p w:rsidR="00C4219E" w:rsidRPr="00A50556" w:rsidRDefault="00C4219E" w:rsidP="00D815B8">
            <w:pPr>
              <w:jc w:val="center"/>
              <w:rPr>
                <w:sz w:val="24"/>
                <w:szCs w:val="24"/>
              </w:rPr>
            </w:pPr>
            <w:r w:rsidRPr="00A50556">
              <w:rPr>
                <w:sz w:val="24"/>
                <w:szCs w:val="24"/>
              </w:rPr>
              <w:t>Протягом півріччя</w:t>
            </w:r>
          </w:p>
        </w:tc>
        <w:tc>
          <w:tcPr>
            <w:tcW w:w="5953" w:type="dxa"/>
          </w:tcPr>
          <w:p w:rsidR="00C4219E" w:rsidRPr="00A50556" w:rsidRDefault="00C4219E" w:rsidP="00610418">
            <w:pPr>
              <w:autoSpaceDE w:val="0"/>
              <w:autoSpaceDN w:val="0"/>
              <w:adjustRightInd w:val="0"/>
              <w:jc w:val="both"/>
              <w:rPr>
                <w:kern w:val="2"/>
                <w:sz w:val="24"/>
                <w:szCs w:val="24"/>
              </w:rPr>
            </w:pPr>
            <w:r w:rsidRPr="00A50556">
              <w:rPr>
                <w:kern w:val="2"/>
                <w:sz w:val="24"/>
                <w:szCs w:val="24"/>
              </w:rPr>
              <w:t xml:space="preserve">Забезпечено своєчасний розгляд та надання у встановлені терміни відповідей на звернення громадян відповідно до вимог Закону України від 2 жовтня 1996 року №393/96-ВР «Про звернення громадян» зі змінами. </w:t>
            </w:r>
          </w:p>
          <w:p w:rsidR="00C4219E" w:rsidRPr="00A50556" w:rsidRDefault="00C4219E" w:rsidP="00610418">
            <w:pPr>
              <w:jc w:val="both"/>
              <w:rPr>
                <w:sz w:val="24"/>
                <w:szCs w:val="24"/>
              </w:rPr>
            </w:pPr>
            <w:r w:rsidRPr="00A50556">
              <w:rPr>
                <w:kern w:val="2"/>
                <w:sz w:val="24"/>
                <w:szCs w:val="24"/>
              </w:rPr>
              <w:t>Протягом звітного періоду надійшло 414 письмових звернень, із них розглянуто 357. Станом на 01.01.2020 57 звернень залишались на виконанні у зв’язку із ненастанням граничного терміну виконання</w:t>
            </w:r>
            <w:r>
              <w:rPr>
                <w:kern w:val="2"/>
                <w:sz w:val="24"/>
                <w:szCs w:val="24"/>
              </w:rPr>
              <w:t>.</w:t>
            </w:r>
          </w:p>
        </w:tc>
      </w:tr>
      <w:tr w:rsidR="00C4219E" w:rsidRPr="00A50556" w:rsidTr="00AB54D3">
        <w:trPr>
          <w:gridBefore w:val="1"/>
        </w:trPr>
        <w:tc>
          <w:tcPr>
            <w:tcW w:w="828" w:type="dxa"/>
          </w:tcPr>
          <w:p w:rsidR="00C4219E" w:rsidRPr="00A50556" w:rsidRDefault="00C4219E" w:rsidP="003A05C6">
            <w:pPr>
              <w:ind w:right="22"/>
              <w:jc w:val="center"/>
              <w:rPr>
                <w:sz w:val="24"/>
                <w:szCs w:val="24"/>
              </w:rPr>
            </w:pPr>
            <w:r w:rsidRPr="00A50556">
              <w:rPr>
                <w:sz w:val="24"/>
                <w:szCs w:val="24"/>
              </w:rPr>
              <w:t>5.8.</w:t>
            </w:r>
          </w:p>
        </w:tc>
        <w:tc>
          <w:tcPr>
            <w:tcW w:w="3958" w:type="dxa"/>
          </w:tcPr>
          <w:p w:rsidR="00C4219E" w:rsidRPr="00A50556" w:rsidRDefault="00C4219E" w:rsidP="00D815B8">
            <w:pPr>
              <w:widowControl w:val="0"/>
              <w:autoSpaceDE w:val="0"/>
              <w:autoSpaceDN w:val="0"/>
              <w:adjustRightInd w:val="0"/>
              <w:ind w:firstLine="432"/>
              <w:jc w:val="both"/>
              <w:rPr>
                <w:snapToGrid w:val="0"/>
                <w:sz w:val="24"/>
                <w:szCs w:val="24"/>
              </w:rPr>
            </w:pPr>
            <w:r w:rsidRPr="00A50556">
              <w:rPr>
                <w:snapToGrid w:val="0"/>
                <w:sz w:val="24"/>
                <w:szCs w:val="24"/>
              </w:rPr>
              <w:t xml:space="preserve">Організація та координація роботи структурних підрозділів, </w:t>
            </w:r>
            <w:r w:rsidRPr="00A50556">
              <w:rPr>
                <w:sz w:val="24"/>
                <w:szCs w:val="24"/>
              </w:rPr>
              <w:t>управлінь (на правах відокремленого підрозділу)</w:t>
            </w:r>
            <w:r w:rsidRPr="00A50556">
              <w:rPr>
                <w:snapToGrid w:val="0"/>
                <w:sz w:val="24"/>
                <w:szCs w:val="24"/>
              </w:rPr>
              <w:t xml:space="preserve"> щодо </w:t>
            </w:r>
            <w:r w:rsidRPr="00A50556">
              <w:rPr>
                <w:sz w:val="24"/>
                <w:szCs w:val="24"/>
              </w:rPr>
              <w:t>забезпечення своєчасного розгляду та надання у встановлені терміни відповідей на запити на інформацію відповідно до вимог Закону України від 13 січня 2011 року №2939-VI «Про доступ до публічної інформації» зі змінами</w:t>
            </w:r>
          </w:p>
        </w:tc>
        <w:tc>
          <w:tcPr>
            <w:tcW w:w="2410" w:type="dxa"/>
          </w:tcPr>
          <w:p w:rsidR="00C4219E" w:rsidRPr="00A50556" w:rsidRDefault="00C4219E" w:rsidP="00D815B8">
            <w:pPr>
              <w:jc w:val="center"/>
              <w:rPr>
                <w:snapToGrid w:val="0"/>
                <w:sz w:val="24"/>
                <w:szCs w:val="24"/>
              </w:rPr>
            </w:pPr>
            <w:r w:rsidRPr="00A50556">
              <w:rPr>
                <w:snapToGrid w:val="0"/>
                <w:sz w:val="24"/>
                <w:szCs w:val="24"/>
              </w:rPr>
              <w:t>Управління обслуговування платників</w:t>
            </w:r>
            <w:r w:rsidRPr="00A50556">
              <w:rPr>
                <w:sz w:val="24"/>
                <w:szCs w:val="24"/>
              </w:rPr>
              <w:t>, структурні підрозділи, управління (на правах відокремленого підрозділу)</w:t>
            </w:r>
            <w:r w:rsidRPr="00A50556">
              <w:rPr>
                <w:snapToGrid w:val="0"/>
                <w:sz w:val="24"/>
                <w:szCs w:val="24"/>
              </w:rPr>
              <w:t xml:space="preserve"> </w:t>
            </w:r>
          </w:p>
        </w:tc>
        <w:tc>
          <w:tcPr>
            <w:tcW w:w="1701" w:type="dxa"/>
          </w:tcPr>
          <w:p w:rsidR="00C4219E" w:rsidRPr="00A50556" w:rsidRDefault="00C4219E" w:rsidP="00D815B8">
            <w:pPr>
              <w:jc w:val="center"/>
              <w:rPr>
                <w:sz w:val="24"/>
                <w:szCs w:val="24"/>
              </w:rPr>
            </w:pPr>
            <w:r w:rsidRPr="00A50556">
              <w:rPr>
                <w:sz w:val="24"/>
                <w:szCs w:val="24"/>
              </w:rPr>
              <w:t>Протягом півріччя</w:t>
            </w:r>
          </w:p>
        </w:tc>
        <w:tc>
          <w:tcPr>
            <w:tcW w:w="5953" w:type="dxa"/>
          </w:tcPr>
          <w:p w:rsidR="00C4219E" w:rsidRPr="00A50556" w:rsidRDefault="00C4219E" w:rsidP="0005613A">
            <w:pPr>
              <w:jc w:val="both"/>
              <w:rPr>
                <w:sz w:val="24"/>
                <w:szCs w:val="24"/>
              </w:rPr>
            </w:pPr>
            <w:r w:rsidRPr="00A50556">
              <w:rPr>
                <w:kern w:val="2"/>
                <w:sz w:val="24"/>
                <w:szCs w:val="24"/>
              </w:rPr>
              <w:t xml:space="preserve">Забезпечено координацію роботи структурних </w:t>
            </w:r>
            <w:r>
              <w:rPr>
                <w:kern w:val="2"/>
                <w:sz w:val="24"/>
                <w:szCs w:val="24"/>
              </w:rPr>
              <w:t xml:space="preserve">підрозділів </w:t>
            </w:r>
            <w:r w:rsidRPr="00A50556">
              <w:rPr>
                <w:kern w:val="2"/>
                <w:sz w:val="24"/>
                <w:szCs w:val="24"/>
              </w:rPr>
              <w:t xml:space="preserve">та </w:t>
            </w:r>
            <w:r>
              <w:rPr>
                <w:kern w:val="2"/>
                <w:sz w:val="24"/>
                <w:szCs w:val="24"/>
              </w:rPr>
              <w:t xml:space="preserve">управлінь (на правах </w:t>
            </w:r>
            <w:r w:rsidRPr="00A50556">
              <w:rPr>
                <w:kern w:val="2"/>
                <w:sz w:val="24"/>
                <w:szCs w:val="24"/>
              </w:rPr>
              <w:t>відокремлен</w:t>
            </w:r>
            <w:r>
              <w:rPr>
                <w:kern w:val="2"/>
                <w:sz w:val="24"/>
                <w:szCs w:val="24"/>
              </w:rPr>
              <w:t>ого</w:t>
            </w:r>
            <w:r w:rsidRPr="00A50556">
              <w:rPr>
                <w:kern w:val="2"/>
                <w:sz w:val="24"/>
                <w:szCs w:val="24"/>
              </w:rPr>
              <w:t xml:space="preserve"> підрозділ</w:t>
            </w:r>
            <w:r>
              <w:rPr>
                <w:kern w:val="2"/>
                <w:sz w:val="24"/>
                <w:szCs w:val="24"/>
              </w:rPr>
              <w:t>у)</w:t>
            </w:r>
            <w:r w:rsidRPr="00A50556">
              <w:rPr>
                <w:kern w:val="2"/>
                <w:sz w:val="24"/>
                <w:szCs w:val="24"/>
              </w:rPr>
              <w:t xml:space="preserve"> ГУ ДПС щодо надання у встановленому законодавством порядку публічної інформації. Розгляд та надання відповідей на запити здійснювався відповідно до Закону України від 13 січня 2011 року №2939-VI «Про доступ до публічної інформації» без порушень законодавчо встановлених термінів. Протягом звітного періоду надійшло 47 запитів, 38 із яких задоволено, на 7 запитів надано відмови на підставі вимог ст.22 Закону України від 13 січня 2011 року №2939-VI «Про доступ до публічної інформації», </w:t>
            </w:r>
            <w:r>
              <w:rPr>
                <w:kern w:val="2"/>
                <w:sz w:val="24"/>
                <w:szCs w:val="24"/>
              </w:rPr>
              <w:t>(</w:t>
            </w:r>
            <w:r w:rsidRPr="00A50556">
              <w:rPr>
                <w:kern w:val="2"/>
                <w:sz w:val="24"/>
                <w:szCs w:val="24"/>
              </w:rPr>
              <w:t>в т.ч. 1 запит направлено до належного розпорядника інформації</w:t>
            </w:r>
            <w:r>
              <w:rPr>
                <w:kern w:val="2"/>
                <w:sz w:val="24"/>
                <w:szCs w:val="24"/>
              </w:rPr>
              <w:t>)</w:t>
            </w:r>
            <w:r w:rsidRPr="00A50556">
              <w:rPr>
                <w:kern w:val="2"/>
                <w:sz w:val="24"/>
                <w:szCs w:val="24"/>
              </w:rPr>
              <w:t xml:space="preserve">, </w:t>
            </w:r>
            <w:r w:rsidRPr="00A50556">
              <w:rPr>
                <w:sz w:val="24"/>
                <w:szCs w:val="24"/>
              </w:rPr>
              <w:t xml:space="preserve">2 запити перебували на розгляді у зв’язку із ненастанням граничного терміну виконання. </w:t>
            </w:r>
          </w:p>
        </w:tc>
      </w:tr>
      <w:tr w:rsidR="00C4219E" w:rsidRPr="00A50556" w:rsidTr="00AB54D3">
        <w:trPr>
          <w:gridBefore w:val="1"/>
        </w:trPr>
        <w:tc>
          <w:tcPr>
            <w:tcW w:w="828" w:type="dxa"/>
          </w:tcPr>
          <w:p w:rsidR="00C4219E" w:rsidRPr="00A50556" w:rsidRDefault="00C4219E" w:rsidP="003A05C6">
            <w:pPr>
              <w:ind w:right="22"/>
              <w:jc w:val="center"/>
              <w:rPr>
                <w:sz w:val="24"/>
                <w:szCs w:val="24"/>
              </w:rPr>
            </w:pPr>
            <w:r w:rsidRPr="00A50556">
              <w:rPr>
                <w:sz w:val="24"/>
                <w:szCs w:val="24"/>
              </w:rPr>
              <w:t>5.9.</w:t>
            </w:r>
          </w:p>
        </w:tc>
        <w:tc>
          <w:tcPr>
            <w:tcW w:w="3958" w:type="dxa"/>
          </w:tcPr>
          <w:p w:rsidR="00C4219E" w:rsidRPr="00A50556" w:rsidRDefault="00C4219E" w:rsidP="00D815B8">
            <w:pPr>
              <w:ind w:firstLine="432"/>
              <w:jc w:val="both"/>
              <w:rPr>
                <w:sz w:val="24"/>
                <w:szCs w:val="24"/>
              </w:rPr>
            </w:pPr>
            <w:r w:rsidRPr="00A50556">
              <w:rPr>
                <w:sz w:val="24"/>
                <w:szCs w:val="24"/>
              </w:rPr>
              <w:t xml:space="preserve">Організація та проведення особистого прийому громадян посадовими особами ГУ ДПС, </w:t>
            </w:r>
            <w:r w:rsidRPr="00A50556">
              <w:rPr>
                <w:bCs/>
                <w:sz w:val="24"/>
                <w:szCs w:val="24"/>
              </w:rPr>
              <w:t xml:space="preserve">доведення структурним підрозділам, </w:t>
            </w:r>
            <w:r w:rsidRPr="00A50556">
              <w:rPr>
                <w:sz w:val="24"/>
                <w:szCs w:val="24"/>
              </w:rPr>
              <w:t xml:space="preserve">управлінням (на правах відокремленого підрозділу) </w:t>
            </w:r>
            <w:r w:rsidRPr="00A50556">
              <w:rPr>
                <w:bCs/>
                <w:sz w:val="24"/>
                <w:szCs w:val="24"/>
              </w:rPr>
              <w:t xml:space="preserve">доручень, наданих керівництвом ГУ ДПС під час особистих прийомів громадян, </w:t>
            </w:r>
            <w:r w:rsidRPr="00A50556">
              <w:rPr>
                <w:sz w:val="24"/>
                <w:szCs w:val="24"/>
                <w:lang w:eastAsia="uk-UA"/>
              </w:rPr>
              <w:t>та контроль за їх виконанням</w:t>
            </w:r>
          </w:p>
        </w:tc>
        <w:tc>
          <w:tcPr>
            <w:tcW w:w="2410" w:type="dxa"/>
          </w:tcPr>
          <w:p w:rsidR="00C4219E" w:rsidRPr="00A50556" w:rsidRDefault="00C4219E" w:rsidP="00D815B8">
            <w:pPr>
              <w:jc w:val="center"/>
              <w:rPr>
                <w:snapToGrid w:val="0"/>
                <w:sz w:val="24"/>
                <w:szCs w:val="24"/>
              </w:rPr>
            </w:pPr>
            <w:r w:rsidRPr="00A50556">
              <w:rPr>
                <w:snapToGrid w:val="0"/>
                <w:sz w:val="24"/>
                <w:szCs w:val="24"/>
              </w:rPr>
              <w:t>Управління обслуговування платників</w:t>
            </w:r>
            <w:r w:rsidRPr="00A50556">
              <w:rPr>
                <w:sz w:val="24"/>
                <w:szCs w:val="24"/>
              </w:rPr>
              <w:t>, структурні підрозділи</w:t>
            </w:r>
          </w:p>
          <w:p w:rsidR="00C4219E" w:rsidRPr="00A50556" w:rsidRDefault="00C4219E" w:rsidP="00D815B8">
            <w:pPr>
              <w:jc w:val="center"/>
              <w:rPr>
                <w:sz w:val="24"/>
                <w:szCs w:val="24"/>
              </w:rPr>
            </w:pPr>
          </w:p>
        </w:tc>
        <w:tc>
          <w:tcPr>
            <w:tcW w:w="1701" w:type="dxa"/>
          </w:tcPr>
          <w:p w:rsidR="00C4219E" w:rsidRPr="00A50556" w:rsidRDefault="00C4219E" w:rsidP="00D815B8">
            <w:pPr>
              <w:jc w:val="center"/>
              <w:rPr>
                <w:sz w:val="24"/>
                <w:szCs w:val="24"/>
              </w:rPr>
            </w:pPr>
            <w:r w:rsidRPr="00A50556">
              <w:rPr>
                <w:sz w:val="24"/>
                <w:szCs w:val="24"/>
              </w:rPr>
              <w:t>Протягом півріччя</w:t>
            </w:r>
          </w:p>
        </w:tc>
        <w:tc>
          <w:tcPr>
            <w:tcW w:w="5953" w:type="dxa"/>
          </w:tcPr>
          <w:p w:rsidR="00C4219E" w:rsidRPr="00A50556" w:rsidRDefault="00C4219E" w:rsidP="0005613A">
            <w:pPr>
              <w:jc w:val="both"/>
              <w:rPr>
                <w:sz w:val="24"/>
                <w:szCs w:val="24"/>
              </w:rPr>
            </w:pPr>
            <w:r w:rsidRPr="00A50556">
              <w:rPr>
                <w:kern w:val="2"/>
                <w:sz w:val="24"/>
                <w:szCs w:val="24"/>
              </w:rPr>
              <w:t>Забезпечено організацію проведення особистого прийому громадян посадовими особами ГУ ДПС. За звітний період посадовими особами ГУ ДПС здійснено 9 особистих прийомів громадян</w:t>
            </w:r>
            <w:r>
              <w:rPr>
                <w:kern w:val="2"/>
                <w:sz w:val="24"/>
                <w:szCs w:val="24"/>
              </w:rPr>
              <w:t>.</w:t>
            </w:r>
          </w:p>
        </w:tc>
      </w:tr>
      <w:tr w:rsidR="00C4219E" w:rsidRPr="00A50556" w:rsidTr="00AB54D3">
        <w:trPr>
          <w:gridBefore w:val="1"/>
        </w:trPr>
        <w:tc>
          <w:tcPr>
            <w:tcW w:w="828" w:type="dxa"/>
          </w:tcPr>
          <w:p w:rsidR="00C4219E" w:rsidRPr="00A50556" w:rsidRDefault="00C4219E" w:rsidP="003A05C6">
            <w:pPr>
              <w:ind w:right="22"/>
              <w:jc w:val="center"/>
              <w:rPr>
                <w:sz w:val="24"/>
                <w:szCs w:val="24"/>
              </w:rPr>
            </w:pPr>
            <w:r w:rsidRPr="00A50556">
              <w:rPr>
                <w:sz w:val="24"/>
                <w:szCs w:val="24"/>
              </w:rPr>
              <w:t>5.10.</w:t>
            </w:r>
          </w:p>
        </w:tc>
        <w:tc>
          <w:tcPr>
            <w:tcW w:w="3958" w:type="dxa"/>
          </w:tcPr>
          <w:p w:rsidR="00C4219E" w:rsidRPr="00A50556" w:rsidRDefault="00C4219E" w:rsidP="00D815B8">
            <w:pPr>
              <w:pStyle w:val="a0"/>
              <w:widowControl w:val="0"/>
              <w:snapToGrid w:val="0"/>
              <w:spacing w:line="240" w:lineRule="auto"/>
              <w:ind w:firstLine="362"/>
              <w:rPr>
                <w:sz w:val="24"/>
                <w:szCs w:val="24"/>
              </w:rPr>
            </w:pPr>
            <w:r w:rsidRPr="00A50556">
              <w:rPr>
                <w:sz w:val="24"/>
                <w:szCs w:val="24"/>
              </w:rPr>
              <w:t>Створення Громадської ради при ГУ ДПС та забезпечення організаційних заходів з проведення засідань Громадської ради при ГУ ДПС</w:t>
            </w:r>
          </w:p>
        </w:tc>
        <w:tc>
          <w:tcPr>
            <w:tcW w:w="2410" w:type="dxa"/>
          </w:tcPr>
          <w:p w:rsidR="00C4219E" w:rsidRPr="00A50556" w:rsidRDefault="00C4219E" w:rsidP="00D815B8">
            <w:pPr>
              <w:pStyle w:val="1"/>
              <w:snapToGrid w:val="0"/>
              <w:ind w:right="22"/>
              <w:rPr>
                <w:b w:val="0"/>
                <w:sz w:val="24"/>
                <w:szCs w:val="24"/>
              </w:rPr>
            </w:pPr>
            <w:r w:rsidRPr="00A50556">
              <w:rPr>
                <w:b w:val="0"/>
                <w:sz w:val="24"/>
                <w:szCs w:val="24"/>
              </w:rPr>
              <w:t>Сектор комунікацій</w:t>
            </w:r>
          </w:p>
        </w:tc>
        <w:tc>
          <w:tcPr>
            <w:tcW w:w="1701" w:type="dxa"/>
          </w:tcPr>
          <w:p w:rsidR="00C4219E" w:rsidRPr="00A50556" w:rsidRDefault="00C4219E" w:rsidP="00D815B8">
            <w:pPr>
              <w:snapToGrid w:val="0"/>
              <w:ind w:right="22"/>
              <w:jc w:val="center"/>
              <w:rPr>
                <w:sz w:val="24"/>
                <w:szCs w:val="24"/>
              </w:rPr>
            </w:pPr>
            <w:r w:rsidRPr="00A50556">
              <w:rPr>
                <w:sz w:val="24"/>
                <w:szCs w:val="24"/>
              </w:rPr>
              <w:t>Протягом півріччя</w:t>
            </w:r>
          </w:p>
        </w:tc>
        <w:tc>
          <w:tcPr>
            <w:tcW w:w="5953" w:type="dxa"/>
          </w:tcPr>
          <w:p w:rsidR="00C4219E" w:rsidRPr="00472791" w:rsidRDefault="00C4219E" w:rsidP="0005613A">
            <w:pPr>
              <w:jc w:val="both"/>
              <w:rPr>
                <w:sz w:val="24"/>
                <w:szCs w:val="24"/>
                <w:lang w:eastAsia="uk-UA"/>
              </w:rPr>
            </w:pPr>
            <w:r>
              <w:rPr>
                <w:sz w:val="24"/>
                <w:szCs w:val="24"/>
                <w:lang w:eastAsia="uk-UA"/>
              </w:rPr>
              <w:t xml:space="preserve">Керуючись вимогами </w:t>
            </w:r>
            <w:r w:rsidRPr="008414CE">
              <w:rPr>
                <w:sz w:val="24"/>
                <w:szCs w:val="24"/>
                <w:lang w:eastAsia="uk-UA"/>
              </w:rPr>
              <w:t>Постанови К</w:t>
            </w:r>
            <w:r>
              <w:rPr>
                <w:sz w:val="24"/>
                <w:szCs w:val="24"/>
                <w:lang w:eastAsia="uk-UA"/>
              </w:rPr>
              <w:t xml:space="preserve">абінету </w:t>
            </w:r>
            <w:r w:rsidRPr="008414CE">
              <w:rPr>
                <w:sz w:val="24"/>
                <w:szCs w:val="24"/>
                <w:lang w:eastAsia="uk-UA"/>
              </w:rPr>
              <w:t>М</w:t>
            </w:r>
            <w:r>
              <w:rPr>
                <w:sz w:val="24"/>
                <w:szCs w:val="24"/>
                <w:lang w:eastAsia="uk-UA"/>
              </w:rPr>
              <w:t xml:space="preserve">іністрів </w:t>
            </w:r>
            <w:r w:rsidRPr="008414CE">
              <w:rPr>
                <w:sz w:val="24"/>
                <w:szCs w:val="24"/>
                <w:lang w:eastAsia="uk-UA"/>
              </w:rPr>
              <w:t>У</w:t>
            </w:r>
            <w:r>
              <w:rPr>
                <w:sz w:val="24"/>
                <w:szCs w:val="24"/>
                <w:lang w:eastAsia="uk-UA"/>
              </w:rPr>
              <w:t>країни</w:t>
            </w:r>
            <w:r w:rsidRPr="008414CE">
              <w:rPr>
                <w:sz w:val="24"/>
                <w:szCs w:val="24"/>
                <w:lang w:eastAsia="uk-UA"/>
              </w:rPr>
              <w:t xml:space="preserve"> від 03</w:t>
            </w:r>
            <w:r>
              <w:rPr>
                <w:sz w:val="24"/>
                <w:szCs w:val="24"/>
                <w:lang w:eastAsia="uk-UA"/>
              </w:rPr>
              <w:t xml:space="preserve"> листопада </w:t>
            </w:r>
            <w:r w:rsidRPr="008414CE">
              <w:rPr>
                <w:sz w:val="24"/>
                <w:szCs w:val="24"/>
                <w:lang w:eastAsia="uk-UA"/>
              </w:rPr>
              <w:t>2010 року №996 «Про забезпечення участі громадськості у формуванні та реалізації державної політики»</w:t>
            </w:r>
            <w:r>
              <w:rPr>
                <w:sz w:val="24"/>
                <w:szCs w:val="24"/>
                <w:lang w:eastAsia="uk-UA"/>
              </w:rPr>
              <w:t xml:space="preserve"> (зі змінами)</w:t>
            </w:r>
            <w:r w:rsidRPr="008414CE">
              <w:rPr>
                <w:sz w:val="24"/>
                <w:szCs w:val="24"/>
                <w:lang w:eastAsia="uk-UA"/>
              </w:rPr>
              <w:t xml:space="preserve">, </w:t>
            </w:r>
            <w:r>
              <w:rPr>
                <w:sz w:val="24"/>
                <w:szCs w:val="24"/>
                <w:lang w:eastAsia="uk-UA"/>
              </w:rPr>
              <w:t>п</w:t>
            </w:r>
            <w:r w:rsidRPr="008414CE">
              <w:rPr>
                <w:sz w:val="24"/>
                <w:szCs w:val="24"/>
                <w:lang w:eastAsia="uk-UA"/>
              </w:rPr>
              <w:t>р</w:t>
            </w:r>
            <w:r>
              <w:rPr>
                <w:sz w:val="24"/>
                <w:szCs w:val="24"/>
                <w:lang w:eastAsia="uk-UA"/>
              </w:rPr>
              <w:t xml:space="preserve">отягом листопада-грудня через субсайт територіальних органів ДПС у Житомирській області та </w:t>
            </w:r>
            <w:r w:rsidRPr="008414CE">
              <w:rPr>
                <w:sz w:val="24"/>
                <w:szCs w:val="24"/>
                <w:lang w:eastAsia="uk-UA"/>
              </w:rPr>
              <w:t>інтернет - мереж</w:t>
            </w:r>
            <w:r>
              <w:rPr>
                <w:sz w:val="24"/>
                <w:szCs w:val="24"/>
                <w:lang w:eastAsia="uk-UA"/>
              </w:rPr>
              <w:t>у</w:t>
            </w:r>
            <w:r w:rsidRPr="008414CE">
              <w:rPr>
                <w:sz w:val="24"/>
                <w:szCs w:val="24"/>
                <w:lang w:eastAsia="uk-UA"/>
              </w:rPr>
              <w:t xml:space="preserve"> </w:t>
            </w:r>
            <w:r w:rsidRPr="008414CE">
              <w:rPr>
                <w:bCs/>
                <w:sz w:val="24"/>
                <w:szCs w:val="24"/>
                <w:lang w:val="en-US"/>
              </w:rPr>
              <w:t>Facebook</w:t>
            </w:r>
            <w:r w:rsidRPr="00472791">
              <w:rPr>
                <w:sz w:val="24"/>
                <w:szCs w:val="24"/>
                <w:lang w:eastAsia="uk-UA"/>
              </w:rPr>
              <w:t xml:space="preserve"> </w:t>
            </w:r>
            <w:r>
              <w:rPr>
                <w:sz w:val="24"/>
                <w:szCs w:val="24"/>
                <w:lang w:eastAsia="uk-UA"/>
              </w:rPr>
              <w:t>анонсована інформація до представників громадськості зі створення ініціативної групи з підготовки установчих зборів для формування нового складу Громадської ради при Головному управлінні ДПС у Житомирській області</w:t>
            </w:r>
            <w:r w:rsidRPr="00472791">
              <w:rPr>
                <w:sz w:val="24"/>
                <w:szCs w:val="24"/>
                <w:lang w:eastAsia="uk-UA"/>
              </w:rPr>
              <w:t>.</w:t>
            </w:r>
            <w:r>
              <w:rPr>
                <w:sz w:val="24"/>
                <w:szCs w:val="24"/>
                <w:lang w:eastAsia="uk-UA"/>
              </w:rPr>
              <w:t xml:space="preserve"> Від 5 громадських організацій надійшли звернення щодо кандидатур для включення до складу Ініціативної групи.</w:t>
            </w:r>
          </w:p>
          <w:p w:rsidR="00C4219E" w:rsidRDefault="00C4219E" w:rsidP="0005613A">
            <w:pPr>
              <w:jc w:val="both"/>
              <w:rPr>
                <w:sz w:val="24"/>
                <w:szCs w:val="24"/>
                <w:lang w:eastAsia="uk-UA"/>
              </w:rPr>
            </w:pPr>
            <w:r>
              <w:rPr>
                <w:sz w:val="24"/>
                <w:szCs w:val="24"/>
                <w:lang w:eastAsia="uk-UA"/>
              </w:rPr>
              <w:t>В</w:t>
            </w:r>
            <w:r w:rsidRPr="008414CE">
              <w:rPr>
                <w:sz w:val="24"/>
                <w:szCs w:val="24"/>
                <w:lang w:eastAsia="uk-UA"/>
              </w:rPr>
              <w:t>ідповідно до наказу ГУ Д</w:t>
            </w:r>
            <w:r>
              <w:rPr>
                <w:sz w:val="24"/>
                <w:szCs w:val="24"/>
                <w:lang w:eastAsia="uk-UA"/>
              </w:rPr>
              <w:t>П</w:t>
            </w:r>
            <w:r w:rsidRPr="008414CE">
              <w:rPr>
                <w:sz w:val="24"/>
                <w:szCs w:val="24"/>
                <w:lang w:eastAsia="uk-UA"/>
              </w:rPr>
              <w:t>С від 27.</w:t>
            </w:r>
            <w:r>
              <w:rPr>
                <w:sz w:val="24"/>
                <w:szCs w:val="24"/>
                <w:lang w:eastAsia="uk-UA"/>
              </w:rPr>
              <w:t>12</w:t>
            </w:r>
            <w:r w:rsidRPr="008414CE">
              <w:rPr>
                <w:sz w:val="24"/>
                <w:szCs w:val="24"/>
                <w:lang w:eastAsia="uk-UA"/>
              </w:rPr>
              <w:t>.</w:t>
            </w:r>
            <w:r>
              <w:rPr>
                <w:sz w:val="24"/>
                <w:szCs w:val="24"/>
                <w:lang w:eastAsia="uk-UA"/>
              </w:rPr>
              <w:t>20</w:t>
            </w:r>
            <w:r w:rsidRPr="008414CE">
              <w:rPr>
                <w:sz w:val="24"/>
                <w:szCs w:val="24"/>
                <w:lang w:eastAsia="uk-UA"/>
              </w:rPr>
              <w:t>1</w:t>
            </w:r>
            <w:r>
              <w:rPr>
                <w:sz w:val="24"/>
                <w:szCs w:val="24"/>
                <w:lang w:eastAsia="uk-UA"/>
              </w:rPr>
              <w:t>9</w:t>
            </w:r>
            <w:r w:rsidRPr="008414CE">
              <w:rPr>
                <w:sz w:val="24"/>
                <w:szCs w:val="24"/>
                <w:lang w:eastAsia="uk-UA"/>
              </w:rPr>
              <w:t xml:space="preserve"> № </w:t>
            </w:r>
            <w:r>
              <w:rPr>
                <w:sz w:val="24"/>
                <w:szCs w:val="24"/>
                <w:lang w:eastAsia="uk-UA"/>
              </w:rPr>
              <w:t>730</w:t>
            </w:r>
            <w:r w:rsidRPr="008414CE">
              <w:rPr>
                <w:sz w:val="24"/>
                <w:szCs w:val="24"/>
                <w:lang w:eastAsia="uk-UA"/>
              </w:rPr>
              <w:t xml:space="preserve"> </w:t>
            </w:r>
            <w:r>
              <w:rPr>
                <w:sz w:val="24"/>
                <w:szCs w:val="24"/>
                <w:lang w:eastAsia="uk-UA"/>
              </w:rPr>
              <w:t xml:space="preserve">затверджено склад ініціативної групи з підготовки установчих зборів в кількості 7 осіб, з них: від представників громадськості – 5, від ГУ ДПС – 2 особи. Розроблено та затверджено цим наказом Положення про Ініціативну групу. Визначена дата та порядок денний першого засідання  членів Ініціативної групи. </w:t>
            </w:r>
          </w:p>
          <w:p w:rsidR="00C4219E" w:rsidRPr="00A50556" w:rsidRDefault="00C4219E" w:rsidP="00F16BF7">
            <w:pPr>
              <w:jc w:val="both"/>
              <w:rPr>
                <w:sz w:val="24"/>
                <w:szCs w:val="24"/>
              </w:rPr>
            </w:pPr>
            <w:r>
              <w:rPr>
                <w:sz w:val="24"/>
                <w:szCs w:val="24"/>
                <w:lang w:eastAsia="uk-UA"/>
              </w:rPr>
              <w:t>Забезпечено загальну координацію роботи між представниками громадськості щодо діяльності Ініціативної групи.</w:t>
            </w:r>
          </w:p>
        </w:tc>
      </w:tr>
      <w:tr w:rsidR="00C4219E" w:rsidRPr="00A50556" w:rsidTr="00AB54D3">
        <w:trPr>
          <w:gridBefore w:val="1"/>
        </w:trPr>
        <w:tc>
          <w:tcPr>
            <w:tcW w:w="828" w:type="dxa"/>
          </w:tcPr>
          <w:p w:rsidR="00C4219E" w:rsidRPr="00A50556" w:rsidRDefault="00C4219E" w:rsidP="003A05C6">
            <w:pPr>
              <w:ind w:right="22"/>
              <w:jc w:val="center"/>
              <w:rPr>
                <w:sz w:val="24"/>
                <w:szCs w:val="24"/>
              </w:rPr>
            </w:pPr>
            <w:r w:rsidRPr="00A50556">
              <w:rPr>
                <w:sz w:val="24"/>
                <w:szCs w:val="24"/>
              </w:rPr>
              <w:t>5.11.</w:t>
            </w:r>
          </w:p>
        </w:tc>
        <w:tc>
          <w:tcPr>
            <w:tcW w:w="3958" w:type="dxa"/>
          </w:tcPr>
          <w:p w:rsidR="00C4219E" w:rsidRPr="00A50556" w:rsidRDefault="00C4219E" w:rsidP="00D815B8">
            <w:pPr>
              <w:ind w:firstLine="432"/>
              <w:jc w:val="both"/>
              <w:rPr>
                <w:bCs/>
                <w:sz w:val="24"/>
                <w:szCs w:val="24"/>
              </w:rPr>
            </w:pPr>
            <w:r w:rsidRPr="00A50556">
              <w:rPr>
                <w:bCs/>
                <w:sz w:val="24"/>
                <w:szCs w:val="24"/>
              </w:rPr>
              <w:t xml:space="preserve">Забезпечення оперативного розгляду інформації, яка надходить від платників податків на сервіс „Пульс” щодо неправомірних дій або бездіяльності працівників ГУ ДПС </w:t>
            </w:r>
          </w:p>
        </w:tc>
        <w:tc>
          <w:tcPr>
            <w:tcW w:w="2410" w:type="dxa"/>
          </w:tcPr>
          <w:p w:rsidR="00C4219E" w:rsidRPr="00A50556" w:rsidRDefault="00C4219E" w:rsidP="00D815B8">
            <w:pPr>
              <w:jc w:val="center"/>
              <w:rPr>
                <w:sz w:val="24"/>
                <w:szCs w:val="24"/>
              </w:rPr>
            </w:pPr>
            <w:r w:rsidRPr="00A50556">
              <w:rPr>
                <w:snapToGrid w:val="0"/>
                <w:sz w:val="24"/>
                <w:szCs w:val="24"/>
              </w:rPr>
              <w:t>Управління обслуговування платників</w:t>
            </w:r>
            <w:r w:rsidRPr="00A50556">
              <w:rPr>
                <w:sz w:val="24"/>
                <w:szCs w:val="24"/>
              </w:rPr>
              <w:t>,</w:t>
            </w:r>
          </w:p>
          <w:p w:rsidR="00C4219E" w:rsidRPr="00A50556" w:rsidRDefault="00C4219E" w:rsidP="00D815B8">
            <w:pPr>
              <w:jc w:val="center"/>
              <w:rPr>
                <w:sz w:val="24"/>
                <w:szCs w:val="24"/>
              </w:rPr>
            </w:pPr>
            <w:r w:rsidRPr="00A50556">
              <w:rPr>
                <w:sz w:val="24"/>
                <w:szCs w:val="24"/>
              </w:rPr>
              <w:t>структурні підрозділи, управління (на правах відокремленого підрозділу)</w:t>
            </w:r>
          </w:p>
        </w:tc>
        <w:tc>
          <w:tcPr>
            <w:tcW w:w="1701" w:type="dxa"/>
          </w:tcPr>
          <w:p w:rsidR="00C4219E" w:rsidRPr="00A50556" w:rsidRDefault="00C4219E" w:rsidP="00D815B8">
            <w:pPr>
              <w:jc w:val="center"/>
              <w:rPr>
                <w:sz w:val="24"/>
                <w:szCs w:val="24"/>
              </w:rPr>
            </w:pPr>
            <w:r w:rsidRPr="00A50556">
              <w:rPr>
                <w:sz w:val="24"/>
                <w:szCs w:val="24"/>
              </w:rPr>
              <w:t>Протягом півріччя</w:t>
            </w:r>
          </w:p>
        </w:tc>
        <w:tc>
          <w:tcPr>
            <w:tcW w:w="5953" w:type="dxa"/>
          </w:tcPr>
          <w:p w:rsidR="00C4219E" w:rsidRPr="00A50556" w:rsidRDefault="00C4219E" w:rsidP="00173D0F">
            <w:pPr>
              <w:widowControl w:val="0"/>
              <w:autoSpaceDE w:val="0"/>
              <w:autoSpaceDN w:val="0"/>
              <w:adjustRightInd w:val="0"/>
              <w:ind w:left="33" w:right="-42" w:firstLine="1"/>
              <w:jc w:val="both"/>
              <w:rPr>
                <w:kern w:val="2"/>
                <w:sz w:val="24"/>
                <w:szCs w:val="24"/>
              </w:rPr>
            </w:pPr>
            <w:r w:rsidRPr="00A50556">
              <w:rPr>
                <w:kern w:val="2"/>
                <w:sz w:val="24"/>
                <w:szCs w:val="24"/>
              </w:rPr>
              <w:t>На розгляд до ГУ ДПС через сервіс «Пульс» надійшло 50 звернень (в т.ч. 1 - анонімне) по податковому напрямку. На всі звернення надано ґрунтовні відповіді без порушення контрольних термінів.</w:t>
            </w:r>
          </w:p>
          <w:p w:rsidR="00C4219E" w:rsidRPr="00A50556" w:rsidRDefault="00C4219E" w:rsidP="00D815B8">
            <w:pPr>
              <w:jc w:val="center"/>
              <w:rPr>
                <w:sz w:val="24"/>
                <w:szCs w:val="24"/>
              </w:rPr>
            </w:pPr>
          </w:p>
        </w:tc>
      </w:tr>
      <w:tr w:rsidR="00C4219E" w:rsidRPr="00A50556" w:rsidTr="00AB54D3">
        <w:trPr>
          <w:gridBefore w:val="1"/>
        </w:trPr>
        <w:tc>
          <w:tcPr>
            <w:tcW w:w="828" w:type="dxa"/>
          </w:tcPr>
          <w:p w:rsidR="00C4219E" w:rsidRPr="00A50556" w:rsidRDefault="00C4219E" w:rsidP="003A05C6">
            <w:pPr>
              <w:ind w:right="22"/>
              <w:jc w:val="center"/>
              <w:rPr>
                <w:sz w:val="24"/>
                <w:szCs w:val="24"/>
              </w:rPr>
            </w:pPr>
            <w:r w:rsidRPr="00A50556">
              <w:rPr>
                <w:sz w:val="24"/>
                <w:szCs w:val="24"/>
              </w:rPr>
              <w:t>5.12.</w:t>
            </w:r>
          </w:p>
        </w:tc>
        <w:tc>
          <w:tcPr>
            <w:tcW w:w="3958" w:type="dxa"/>
          </w:tcPr>
          <w:p w:rsidR="00C4219E" w:rsidRPr="00A50556" w:rsidRDefault="00C4219E" w:rsidP="00D815B8">
            <w:pPr>
              <w:widowControl w:val="0"/>
              <w:autoSpaceDE w:val="0"/>
              <w:autoSpaceDN w:val="0"/>
              <w:adjustRightInd w:val="0"/>
              <w:ind w:firstLine="432"/>
              <w:jc w:val="both"/>
              <w:rPr>
                <w:sz w:val="24"/>
                <w:szCs w:val="24"/>
              </w:rPr>
            </w:pPr>
            <w:r w:rsidRPr="00A50556">
              <w:rPr>
                <w:sz w:val="24"/>
                <w:szCs w:val="24"/>
              </w:rPr>
              <w:t xml:space="preserve">Організація та проведення семінарів для платників податків щодо порядку застосування законодавчих та інших нормативно-правових актів з питань оподаткування </w:t>
            </w:r>
          </w:p>
        </w:tc>
        <w:tc>
          <w:tcPr>
            <w:tcW w:w="2410" w:type="dxa"/>
          </w:tcPr>
          <w:p w:rsidR="00C4219E" w:rsidRPr="00A50556" w:rsidRDefault="00C4219E" w:rsidP="00D815B8">
            <w:pPr>
              <w:jc w:val="center"/>
              <w:rPr>
                <w:i/>
                <w:sz w:val="24"/>
                <w:szCs w:val="24"/>
              </w:rPr>
            </w:pPr>
            <w:r w:rsidRPr="00A50556">
              <w:rPr>
                <w:sz w:val="24"/>
                <w:szCs w:val="24"/>
              </w:rPr>
              <w:t>Сектор комунікацій, структурні підрозділи</w:t>
            </w:r>
          </w:p>
        </w:tc>
        <w:tc>
          <w:tcPr>
            <w:tcW w:w="1701" w:type="dxa"/>
          </w:tcPr>
          <w:p w:rsidR="00C4219E" w:rsidRPr="00A50556" w:rsidRDefault="00C4219E" w:rsidP="00D815B8">
            <w:pPr>
              <w:jc w:val="center"/>
              <w:rPr>
                <w:b/>
                <w:i/>
                <w:sz w:val="24"/>
                <w:szCs w:val="24"/>
              </w:rPr>
            </w:pPr>
            <w:r w:rsidRPr="00A50556">
              <w:rPr>
                <w:sz w:val="24"/>
                <w:szCs w:val="24"/>
              </w:rPr>
              <w:t>Протягом півріччя</w:t>
            </w:r>
          </w:p>
        </w:tc>
        <w:tc>
          <w:tcPr>
            <w:tcW w:w="5953" w:type="dxa"/>
          </w:tcPr>
          <w:p w:rsidR="00C4219E" w:rsidRPr="00A50556" w:rsidRDefault="00C4219E" w:rsidP="000A7CE1">
            <w:pPr>
              <w:jc w:val="both"/>
              <w:rPr>
                <w:sz w:val="24"/>
                <w:szCs w:val="24"/>
                <w:lang w:eastAsia="uk-UA"/>
              </w:rPr>
            </w:pPr>
            <w:r w:rsidRPr="00A50556">
              <w:rPr>
                <w:sz w:val="24"/>
                <w:szCs w:val="24"/>
                <w:lang w:eastAsia="uk-UA"/>
              </w:rPr>
              <w:t>За участі провідних спеціалістів області організовано та проведено 75 семінарів для різних категорій платників податків, з головами об’єднаних територіальних громад, сільських, селищних та міських рад, приватними підприємцями, неприбутковими організаціями, платниками різних галузей економіки області.</w:t>
            </w:r>
          </w:p>
          <w:p w:rsidR="00C4219E" w:rsidRPr="00A50556" w:rsidRDefault="00C4219E" w:rsidP="000A7CE1">
            <w:pPr>
              <w:jc w:val="both"/>
              <w:rPr>
                <w:sz w:val="24"/>
                <w:szCs w:val="24"/>
              </w:rPr>
            </w:pPr>
            <w:r w:rsidRPr="00A50556">
              <w:rPr>
                <w:sz w:val="24"/>
                <w:szCs w:val="24"/>
                <w:lang w:eastAsia="uk-UA"/>
              </w:rPr>
              <w:t>Із загальної чисельності проведених семінарів: 12 – тематичних та 63 - практикумів - тренінгів. Понад 400 платників податків були слухачами організованих семінарів.</w:t>
            </w:r>
          </w:p>
        </w:tc>
      </w:tr>
      <w:tr w:rsidR="00C4219E" w:rsidRPr="00A50556" w:rsidTr="00AB54D3">
        <w:trPr>
          <w:gridBefore w:val="1"/>
        </w:trPr>
        <w:tc>
          <w:tcPr>
            <w:tcW w:w="828" w:type="dxa"/>
          </w:tcPr>
          <w:p w:rsidR="00C4219E" w:rsidRPr="00A50556" w:rsidRDefault="00C4219E" w:rsidP="003A05C6">
            <w:pPr>
              <w:ind w:right="22"/>
              <w:jc w:val="center"/>
              <w:rPr>
                <w:sz w:val="24"/>
                <w:szCs w:val="24"/>
              </w:rPr>
            </w:pPr>
            <w:r w:rsidRPr="00A50556">
              <w:rPr>
                <w:sz w:val="24"/>
                <w:szCs w:val="24"/>
              </w:rPr>
              <w:t>5.13.</w:t>
            </w:r>
          </w:p>
        </w:tc>
        <w:tc>
          <w:tcPr>
            <w:tcW w:w="3958" w:type="dxa"/>
          </w:tcPr>
          <w:p w:rsidR="00C4219E" w:rsidRPr="00A50556" w:rsidRDefault="00C4219E" w:rsidP="00D815B8">
            <w:pPr>
              <w:ind w:firstLine="432"/>
              <w:jc w:val="both"/>
              <w:rPr>
                <w:sz w:val="24"/>
                <w:szCs w:val="24"/>
                <w:lang w:eastAsia="uk-UA"/>
              </w:rPr>
            </w:pPr>
            <w:r w:rsidRPr="00A50556">
              <w:rPr>
                <w:sz w:val="24"/>
                <w:szCs w:val="24"/>
                <w:lang w:eastAsia="uk-UA"/>
              </w:rPr>
              <w:t>Проведення</w:t>
            </w:r>
            <w:r w:rsidRPr="00A50556">
              <w:rPr>
                <w:sz w:val="24"/>
                <w:szCs w:val="24"/>
              </w:rPr>
              <w:t xml:space="preserve"> роз’яснювальної роботи на субсайті територіальних органів ДПС у Житомирській області</w:t>
            </w:r>
            <w:r w:rsidRPr="00A50556">
              <w:rPr>
                <w:sz w:val="24"/>
                <w:szCs w:val="24"/>
                <w:lang w:eastAsia="uk-UA"/>
              </w:rPr>
              <w:t xml:space="preserve">, у засобах масової інформації </w:t>
            </w:r>
            <w:r w:rsidRPr="00A50556">
              <w:rPr>
                <w:sz w:val="24"/>
                <w:szCs w:val="24"/>
              </w:rPr>
              <w:t>щодо практики застосування положень податкового законодавства та формування податкової культури населення, проведення єдиної інформаційної політики</w:t>
            </w:r>
            <w:r w:rsidRPr="00A50556">
              <w:rPr>
                <w:sz w:val="24"/>
                <w:szCs w:val="24"/>
                <w:lang w:eastAsia="uk-UA"/>
              </w:rPr>
              <w:t xml:space="preserve"> </w:t>
            </w:r>
          </w:p>
        </w:tc>
        <w:tc>
          <w:tcPr>
            <w:tcW w:w="2410" w:type="dxa"/>
          </w:tcPr>
          <w:p w:rsidR="00C4219E" w:rsidRPr="00A50556" w:rsidRDefault="00C4219E" w:rsidP="00D815B8">
            <w:pPr>
              <w:jc w:val="center"/>
              <w:rPr>
                <w:sz w:val="24"/>
                <w:szCs w:val="24"/>
              </w:rPr>
            </w:pPr>
            <w:r w:rsidRPr="00A50556">
              <w:rPr>
                <w:sz w:val="24"/>
                <w:szCs w:val="24"/>
              </w:rPr>
              <w:t>Сектор комунікацій, структурні підрозділи</w:t>
            </w:r>
          </w:p>
        </w:tc>
        <w:tc>
          <w:tcPr>
            <w:tcW w:w="1701" w:type="dxa"/>
          </w:tcPr>
          <w:p w:rsidR="00C4219E" w:rsidRPr="00A50556" w:rsidRDefault="00C4219E" w:rsidP="00D815B8">
            <w:pPr>
              <w:snapToGrid w:val="0"/>
              <w:ind w:right="22"/>
              <w:jc w:val="center"/>
              <w:rPr>
                <w:sz w:val="24"/>
                <w:szCs w:val="24"/>
              </w:rPr>
            </w:pPr>
            <w:r w:rsidRPr="00A50556">
              <w:rPr>
                <w:sz w:val="24"/>
                <w:szCs w:val="24"/>
              </w:rPr>
              <w:t>Протягом півріччя</w:t>
            </w:r>
          </w:p>
        </w:tc>
        <w:tc>
          <w:tcPr>
            <w:tcW w:w="5953" w:type="dxa"/>
          </w:tcPr>
          <w:p w:rsidR="00C4219E" w:rsidRPr="00A50556" w:rsidRDefault="00C4219E" w:rsidP="000A7CE1">
            <w:pPr>
              <w:jc w:val="both"/>
              <w:rPr>
                <w:sz w:val="24"/>
                <w:szCs w:val="24"/>
                <w:lang w:eastAsia="uk-UA"/>
              </w:rPr>
            </w:pPr>
            <w:r w:rsidRPr="00A50556">
              <w:rPr>
                <w:sz w:val="24"/>
                <w:szCs w:val="24"/>
                <w:lang w:eastAsia="uk-UA"/>
              </w:rPr>
              <w:t xml:space="preserve">З метою організації та проведення роз’яснювальної роботи та публічного інформування платників податків на субсайті територіальних органів ГУ ДПС </w:t>
            </w:r>
            <w:r>
              <w:rPr>
                <w:sz w:val="24"/>
                <w:szCs w:val="24"/>
                <w:lang w:eastAsia="uk-UA"/>
              </w:rPr>
              <w:t xml:space="preserve">у Житомирській області </w:t>
            </w:r>
            <w:r w:rsidRPr="00A50556">
              <w:rPr>
                <w:sz w:val="24"/>
                <w:szCs w:val="24"/>
                <w:lang w:eastAsia="uk-UA"/>
              </w:rPr>
              <w:t>розміщено 299 матеріалів, із них 112 - консультаційно-роз’яснювальних, 187 - інформаційних, з них: регіонального рівня на основі матеріалу центрального апарату – 46, регіонального – 84, районного - 57. Підготовлено та розміщено в засобах масової інформації 635 матеріалів.</w:t>
            </w:r>
          </w:p>
          <w:p w:rsidR="00C4219E" w:rsidRPr="00A50556" w:rsidRDefault="00C4219E" w:rsidP="000A7CE1">
            <w:pPr>
              <w:snapToGrid w:val="0"/>
              <w:ind w:right="22"/>
              <w:jc w:val="both"/>
              <w:rPr>
                <w:sz w:val="24"/>
                <w:szCs w:val="24"/>
              </w:rPr>
            </w:pPr>
            <w:r w:rsidRPr="00A50556">
              <w:rPr>
                <w:sz w:val="24"/>
                <w:szCs w:val="24"/>
                <w:lang w:eastAsia="uk-UA"/>
              </w:rPr>
              <w:t xml:space="preserve">Організовано 2 відеозаписи зі спеціалістами структурних підрозділів щодо актуальних питань із застосування податкового законодавства, змін та новацій, зокрема щодо застосування РРО та застосування права на податкову знижку. Відеосюжети розміщено на субсайті та інтернет - мережі </w:t>
            </w:r>
            <w:r w:rsidRPr="00A50556">
              <w:rPr>
                <w:bCs/>
                <w:sz w:val="24"/>
                <w:szCs w:val="24"/>
              </w:rPr>
              <w:t>Facebook.</w:t>
            </w:r>
          </w:p>
        </w:tc>
      </w:tr>
      <w:tr w:rsidR="00C4219E" w:rsidRPr="00A50556" w:rsidTr="00AB54D3">
        <w:trPr>
          <w:gridBefore w:val="1"/>
        </w:trPr>
        <w:tc>
          <w:tcPr>
            <w:tcW w:w="828" w:type="dxa"/>
          </w:tcPr>
          <w:p w:rsidR="00C4219E" w:rsidRPr="00A50556" w:rsidRDefault="00C4219E" w:rsidP="003A05C6">
            <w:pPr>
              <w:ind w:right="22"/>
              <w:jc w:val="center"/>
              <w:rPr>
                <w:sz w:val="24"/>
                <w:szCs w:val="24"/>
              </w:rPr>
            </w:pPr>
            <w:r w:rsidRPr="00A50556">
              <w:rPr>
                <w:sz w:val="24"/>
                <w:szCs w:val="24"/>
              </w:rPr>
              <w:t>5.14.</w:t>
            </w:r>
          </w:p>
        </w:tc>
        <w:tc>
          <w:tcPr>
            <w:tcW w:w="3958" w:type="dxa"/>
          </w:tcPr>
          <w:p w:rsidR="00C4219E" w:rsidRPr="00A50556" w:rsidRDefault="00C4219E" w:rsidP="00D815B8">
            <w:pPr>
              <w:ind w:firstLine="432"/>
              <w:jc w:val="both"/>
              <w:rPr>
                <w:sz w:val="24"/>
                <w:szCs w:val="24"/>
              </w:rPr>
            </w:pPr>
            <w:r w:rsidRPr="00A50556">
              <w:rPr>
                <w:sz w:val="24"/>
                <w:szCs w:val="24"/>
              </w:rPr>
              <w:t>Координація роботи структурних підрозділів, управлінь (на правах відокремленого підрозділу) при реагуванні на критичні публікації у засобах масової інформації, проблемні ситуації та надзвичайні події щодо діяльності ГУ ДПС</w:t>
            </w:r>
          </w:p>
        </w:tc>
        <w:tc>
          <w:tcPr>
            <w:tcW w:w="2410" w:type="dxa"/>
          </w:tcPr>
          <w:p w:rsidR="00C4219E" w:rsidRPr="00A50556" w:rsidRDefault="00C4219E" w:rsidP="00B658EF">
            <w:pPr>
              <w:jc w:val="center"/>
              <w:rPr>
                <w:sz w:val="24"/>
                <w:szCs w:val="24"/>
              </w:rPr>
            </w:pPr>
            <w:r w:rsidRPr="00A50556">
              <w:rPr>
                <w:sz w:val="24"/>
                <w:szCs w:val="24"/>
              </w:rPr>
              <w:t>Сектор комунікацій, структурні підрозділи, управління (на правах відокремленого підрозділу)</w:t>
            </w:r>
          </w:p>
        </w:tc>
        <w:tc>
          <w:tcPr>
            <w:tcW w:w="1701" w:type="dxa"/>
          </w:tcPr>
          <w:p w:rsidR="00C4219E" w:rsidRPr="00A50556" w:rsidRDefault="00C4219E" w:rsidP="00D815B8">
            <w:pPr>
              <w:snapToGrid w:val="0"/>
              <w:ind w:right="22"/>
              <w:jc w:val="center"/>
              <w:rPr>
                <w:sz w:val="24"/>
                <w:szCs w:val="24"/>
              </w:rPr>
            </w:pPr>
            <w:r w:rsidRPr="00A50556">
              <w:rPr>
                <w:sz w:val="24"/>
                <w:szCs w:val="24"/>
              </w:rPr>
              <w:t>Протягом півріччя</w:t>
            </w:r>
          </w:p>
        </w:tc>
        <w:tc>
          <w:tcPr>
            <w:tcW w:w="5953" w:type="dxa"/>
          </w:tcPr>
          <w:p w:rsidR="00C4219E" w:rsidRPr="00A50556" w:rsidRDefault="00C4219E" w:rsidP="000A7CE1">
            <w:pPr>
              <w:snapToGrid w:val="0"/>
              <w:ind w:right="22"/>
              <w:jc w:val="both"/>
              <w:rPr>
                <w:sz w:val="24"/>
                <w:szCs w:val="24"/>
              </w:rPr>
            </w:pPr>
            <w:r w:rsidRPr="00A50556">
              <w:rPr>
                <w:sz w:val="24"/>
                <w:szCs w:val="24"/>
                <w:lang w:eastAsia="uk-UA"/>
              </w:rPr>
              <w:t>Критичні публікації у засобах масової інформації, проблемні ситуації та надзвичайні події щодо діяльності ГУ ДПС протягом звітного періоду  відсутні.</w:t>
            </w:r>
          </w:p>
        </w:tc>
      </w:tr>
      <w:tr w:rsidR="00C4219E" w:rsidRPr="00A50556" w:rsidTr="00AB54D3">
        <w:trPr>
          <w:gridBefore w:val="1"/>
        </w:trPr>
        <w:tc>
          <w:tcPr>
            <w:tcW w:w="828" w:type="dxa"/>
          </w:tcPr>
          <w:p w:rsidR="00C4219E" w:rsidRPr="00A50556" w:rsidRDefault="00C4219E" w:rsidP="003A05C6">
            <w:pPr>
              <w:ind w:right="22"/>
              <w:jc w:val="center"/>
              <w:rPr>
                <w:sz w:val="24"/>
                <w:szCs w:val="24"/>
              </w:rPr>
            </w:pPr>
            <w:r w:rsidRPr="00A50556">
              <w:rPr>
                <w:sz w:val="24"/>
                <w:szCs w:val="24"/>
              </w:rPr>
              <w:t>5.15.</w:t>
            </w:r>
          </w:p>
        </w:tc>
        <w:tc>
          <w:tcPr>
            <w:tcW w:w="3958" w:type="dxa"/>
          </w:tcPr>
          <w:p w:rsidR="00C4219E" w:rsidRPr="00A50556" w:rsidRDefault="00C4219E" w:rsidP="00D815B8">
            <w:pPr>
              <w:ind w:firstLine="432"/>
              <w:jc w:val="both"/>
              <w:rPr>
                <w:sz w:val="24"/>
                <w:szCs w:val="24"/>
                <w:lang w:eastAsia="uk-UA"/>
              </w:rPr>
            </w:pPr>
            <w:r w:rsidRPr="00A50556">
              <w:rPr>
                <w:sz w:val="24"/>
                <w:szCs w:val="24"/>
                <w:lang w:eastAsia="uk-UA"/>
              </w:rPr>
              <w:t xml:space="preserve">Надання консультацій </w:t>
            </w:r>
            <w:r w:rsidRPr="00A50556">
              <w:rPr>
                <w:sz w:val="24"/>
                <w:szCs w:val="24"/>
              </w:rPr>
              <w:t>платникам податків</w:t>
            </w:r>
            <w:r w:rsidRPr="00A50556">
              <w:rPr>
                <w:sz w:val="24"/>
                <w:szCs w:val="24"/>
                <w:lang w:eastAsia="uk-UA"/>
              </w:rPr>
              <w:t xml:space="preserve"> відповідно до Податкового кодексу України, а також законодавства з питань сплати єдиного внеску</w:t>
            </w:r>
          </w:p>
        </w:tc>
        <w:tc>
          <w:tcPr>
            <w:tcW w:w="2410" w:type="dxa"/>
          </w:tcPr>
          <w:p w:rsidR="00C4219E" w:rsidRPr="00A50556" w:rsidRDefault="00C4219E" w:rsidP="00D815B8">
            <w:pPr>
              <w:jc w:val="center"/>
              <w:rPr>
                <w:snapToGrid w:val="0"/>
                <w:sz w:val="24"/>
                <w:szCs w:val="24"/>
              </w:rPr>
            </w:pPr>
            <w:r w:rsidRPr="00A50556">
              <w:rPr>
                <w:snapToGrid w:val="0"/>
                <w:sz w:val="24"/>
                <w:szCs w:val="24"/>
              </w:rPr>
              <w:t xml:space="preserve">Структурні підрозділи, </w:t>
            </w:r>
            <w:r w:rsidRPr="00A50556">
              <w:rPr>
                <w:sz w:val="24"/>
                <w:szCs w:val="24"/>
              </w:rPr>
              <w:t>управління (на правах відокремленого підрозділу)</w:t>
            </w:r>
          </w:p>
        </w:tc>
        <w:tc>
          <w:tcPr>
            <w:tcW w:w="1701" w:type="dxa"/>
          </w:tcPr>
          <w:p w:rsidR="00C4219E" w:rsidRPr="00A50556" w:rsidRDefault="00C4219E" w:rsidP="00D815B8">
            <w:pPr>
              <w:jc w:val="center"/>
              <w:rPr>
                <w:sz w:val="24"/>
                <w:szCs w:val="24"/>
              </w:rPr>
            </w:pPr>
            <w:r w:rsidRPr="00A50556">
              <w:rPr>
                <w:sz w:val="24"/>
                <w:szCs w:val="24"/>
              </w:rPr>
              <w:t>Протягом півріччя</w:t>
            </w:r>
          </w:p>
        </w:tc>
        <w:tc>
          <w:tcPr>
            <w:tcW w:w="5953" w:type="dxa"/>
          </w:tcPr>
          <w:p w:rsidR="00C4219E" w:rsidRPr="00A50556" w:rsidRDefault="00C4219E" w:rsidP="00CD785D">
            <w:pPr>
              <w:jc w:val="both"/>
              <w:rPr>
                <w:sz w:val="24"/>
                <w:szCs w:val="24"/>
              </w:rPr>
            </w:pPr>
            <w:r w:rsidRPr="00A50556">
              <w:rPr>
                <w:sz w:val="24"/>
                <w:szCs w:val="24"/>
                <w:lang w:eastAsia="uk-UA"/>
              </w:rPr>
              <w:t>Проводилась широкомасштабна робота щодо надання податкових консультацій з питань застосування податкового законодавства. В щоденному режимі п</w:t>
            </w:r>
            <w:r w:rsidRPr="00A50556">
              <w:rPr>
                <w:sz w:val="24"/>
                <w:szCs w:val="24"/>
              </w:rPr>
              <w:t>рацівники сектору комунікацій забезпечували організаційне супроводження з</w:t>
            </w:r>
            <w:r w:rsidRPr="00A50556">
              <w:rPr>
                <w:sz w:val="24"/>
                <w:szCs w:val="24"/>
                <w:lang w:eastAsia="uk-UA"/>
              </w:rPr>
              <w:t xml:space="preserve"> надання структурними підрозділами області</w:t>
            </w:r>
            <w:r w:rsidRPr="00A50556">
              <w:rPr>
                <w:sz w:val="24"/>
                <w:szCs w:val="24"/>
              </w:rPr>
              <w:t xml:space="preserve"> </w:t>
            </w:r>
            <w:r w:rsidRPr="00A50556">
              <w:rPr>
                <w:sz w:val="24"/>
                <w:szCs w:val="24"/>
                <w:lang w:eastAsia="uk-UA"/>
              </w:rPr>
              <w:t>через телефон «гарячої лінії» податкових консультацій з питань застосування податкового законодавства, змін та новацій. Спеціалістами ГУ ДПС з платниками податків проведено 83 сеанси телефонного зв’язку «гаряча лінія».</w:t>
            </w:r>
          </w:p>
          <w:p w:rsidR="00C4219E" w:rsidRPr="00A50556" w:rsidRDefault="00C4219E" w:rsidP="00772046">
            <w:pPr>
              <w:jc w:val="both"/>
              <w:rPr>
                <w:sz w:val="24"/>
                <w:szCs w:val="24"/>
              </w:rPr>
            </w:pPr>
            <w:r>
              <w:rPr>
                <w:sz w:val="24"/>
                <w:szCs w:val="24"/>
              </w:rPr>
              <w:t>П</w:t>
            </w:r>
            <w:r w:rsidRPr="00A50556">
              <w:rPr>
                <w:sz w:val="24"/>
                <w:szCs w:val="24"/>
              </w:rPr>
              <w:t>ротягом другого півріччя</w:t>
            </w:r>
            <w:r>
              <w:rPr>
                <w:sz w:val="24"/>
                <w:szCs w:val="24"/>
              </w:rPr>
              <w:t>,</w:t>
            </w:r>
            <w:r w:rsidRPr="00A50556">
              <w:rPr>
                <w:sz w:val="24"/>
                <w:szCs w:val="24"/>
              </w:rPr>
              <w:t xml:space="preserve"> </w:t>
            </w:r>
            <w:r>
              <w:rPr>
                <w:sz w:val="24"/>
                <w:szCs w:val="24"/>
              </w:rPr>
              <w:t xml:space="preserve">відповідно до норм Податкового кодексу України, підготовлено та направлено до ДПС 49 листів з проєктами </w:t>
            </w:r>
            <w:r w:rsidRPr="00A50556">
              <w:rPr>
                <w:sz w:val="24"/>
                <w:szCs w:val="24"/>
              </w:rPr>
              <w:t>індивідуальних податкових консультацій</w:t>
            </w:r>
            <w:r>
              <w:rPr>
                <w:sz w:val="24"/>
                <w:szCs w:val="24"/>
              </w:rPr>
              <w:t xml:space="preserve"> платникам податків.</w:t>
            </w:r>
          </w:p>
        </w:tc>
      </w:tr>
      <w:tr w:rsidR="00C4219E" w:rsidRPr="00A50556" w:rsidTr="00AB54D3">
        <w:trPr>
          <w:gridBefore w:val="1"/>
        </w:trPr>
        <w:tc>
          <w:tcPr>
            <w:tcW w:w="828" w:type="dxa"/>
          </w:tcPr>
          <w:p w:rsidR="00C4219E" w:rsidRPr="00A50556" w:rsidRDefault="00C4219E" w:rsidP="003A05C6">
            <w:pPr>
              <w:ind w:right="22"/>
              <w:jc w:val="center"/>
              <w:rPr>
                <w:sz w:val="24"/>
                <w:szCs w:val="24"/>
              </w:rPr>
            </w:pPr>
            <w:r w:rsidRPr="00A50556">
              <w:rPr>
                <w:sz w:val="24"/>
                <w:szCs w:val="24"/>
              </w:rPr>
              <w:t>5.16.</w:t>
            </w:r>
          </w:p>
        </w:tc>
        <w:tc>
          <w:tcPr>
            <w:tcW w:w="3958" w:type="dxa"/>
          </w:tcPr>
          <w:p w:rsidR="00C4219E" w:rsidRPr="00A50556" w:rsidRDefault="00C4219E" w:rsidP="00D815B8">
            <w:pPr>
              <w:pStyle w:val="a0"/>
              <w:widowControl w:val="0"/>
              <w:spacing w:line="240" w:lineRule="auto"/>
              <w:ind w:firstLine="362"/>
              <w:rPr>
                <w:sz w:val="24"/>
                <w:szCs w:val="24"/>
              </w:rPr>
            </w:pPr>
            <w:r w:rsidRPr="00A50556">
              <w:rPr>
                <w:sz w:val="24"/>
                <w:szCs w:val="24"/>
              </w:rPr>
              <w:t>Обговорення з представниками бізнесу та громадськості проблемних питань з оподаткування та щодо необхідності внесення змін до відповідних положень законодавчих та інших нормативно-правових актів</w:t>
            </w:r>
          </w:p>
        </w:tc>
        <w:tc>
          <w:tcPr>
            <w:tcW w:w="2410" w:type="dxa"/>
          </w:tcPr>
          <w:p w:rsidR="00C4219E" w:rsidRPr="00A50556" w:rsidRDefault="00C4219E" w:rsidP="00D815B8">
            <w:pPr>
              <w:pStyle w:val="1"/>
              <w:snapToGrid w:val="0"/>
              <w:ind w:right="22"/>
              <w:rPr>
                <w:sz w:val="24"/>
                <w:szCs w:val="24"/>
              </w:rPr>
            </w:pPr>
            <w:r w:rsidRPr="00A50556">
              <w:rPr>
                <w:b w:val="0"/>
                <w:sz w:val="24"/>
                <w:szCs w:val="24"/>
              </w:rPr>
              <w:t>Сектор комунікацій</w:t>
            </w:r>
          </w:p>
        </w:tc>
        <w:tc>
          <w:tcPr>
            <w:tcW w:w="1701" w:type="dxa"/>
          </w:tcPr>
          <w:p w:rsidR="00C4219E" w:rsidRPr="00A50556" w:rsidRDefault="00C4219E" w:rsidP="00D815B8">
            <w:pPr>
              <w:snapToGrid w:val="0"/>
              <w:ind w:right="22"/>
              <w:jc w:val="center"/>
              <w:rPr>
                <w:sz w:val="24"/>
                <w:szCs w:val="24"/>
              </w:rPr>
            </w:pPr>
            <w:r w:rsidRPr="00A50556">
              <w:rPr>
                <w:sz w:val="24"/>
                <w:szCs w:val="24"/>
              </w:rPr>
              <w:t>Протягом півріччя</w:t>
            </w:r>
          </w:p>
        </w:tc>
        <w:tc>
          <w:tcPr>
            <w:tcW w:w="5953" w:type="dxa"/>
          </w:tcPr>
          <w:p w:rsidR="00C4219E" w:rsidRPr="00A50556" w:rsidRDefault="00C4219E" w:rsidP="000A7CE1">
            <w:pPr>
              <w:jc w:val="both"/>
              <w:rPr>
                <w:sz w:val="24"/>
                <w:szCs w:val="24"/>
                <w:lang w:eastAsia="uk-UA"/>
              </w:rPr>
            </w:pPr>
            <w:r w:rsidRPr="00A50556">
              <w:rPr>
                <w:sz w:val="24"/>
                <w:szCs w:val="24"/>
                <w:lang w:eastAsia="uk-UA"/>
              </w:rPr>
              <w:t xml:space="preserve">Організовано і проведено 70 заходів з представниками бізнесу та громадськості з проблемних питань оподаткування та щодо необхідності внесення змін до відповідних положень законодавчих та інших нормативно-правових актів. </w:t>
            </w:r>
          </w:p>
          <w:p w:rsidR="00C4219E" w:rsidRPr="00A50556" w:rsidRDefault="00C4219E" w:rsidP="000A7CE1">
            <w:pPr>
              <w:jc w:val="both"/>
              <w:rPr>
                <w:sz w:val="24"/>
                <w:szCs w:val="24"/>
                <w:lang w:eastAsia="uk-UA"/>
              </w:rPr>
            </w:pPr>
            <w:r w:rsidRPr="00A50556">
              <w:rPr>
                <w:sz w:val="24"/>
                <w:szCs w:val="24"/>
                <w:lang w:eastAsia="uk-UA"/>
              </w:rPr>
              <w:t>Зокрема спільно із структурними підрозділами організовано і проведено:</w:t>
            </w:r>
          </w:p>
          <w:p w:rsidR="00C4219E" w:rsidRPr="00A50556" w:rsidRDefault="00C4219E" w:rsidP="000A7CE1">
            <w:pPr>
              <w:jc w:val="both"/>
              <w:rPr>
                <w:sz w:val="24"/>
                <w:szCs w:val="24"/>
                <w:lang w:eastAsia="uk-UA"/>
              </w:rPr>
            </w:pPr>
            <w:r w:rsidRPr="00F16BF7">
              <w:rPr>
                <w:sz w:val="24"/>
                <w:szCs w:val="24"/>
                <w:lang w:eastAsia="uk-UA"/>
              </w:rPr>
              <w:t xml:space="preserve">- </w:t>
            </w:r>
            <w:r w:rsidRPr="00A50556">
              <w:rPr>
                <w:sz w:val="24"/>
                <w:szCs w:val="24"/>
                <w:lang w:eastAsia="uk-UA"/>
              </w:rPr>
              <w:t>08.10.2019 – прямий ефір  на радіо UA «Житомирська хвиля» спільно із представниками громадськості з питань проведення  перевірок малого та середнього бізнесу на ринках області та обговорення порушених питань учасниками заходу, зокрема легалізації праці найманих працівників та державної реєстрації;</w:t>
            </w:r>
          </w:p>
          <w:p w:rsidR="00C4219E" w:rsidRPr="00A50556" w:rsidRDefault="00C4219E" w:rsidP="000A7CE1">
            <w:pPr>
              <w:jc w:val="both"/>
              <w:rPr>
                <w:sz w:val="24"/>
                <w:szCs w:val="24"/>
                <w:lang w:eastAsia="uk-UA"/>
              </w:rPr>
            </w:pPr>
            <w:r w:rsidRPr="00A50556">
              <w:rPr>
                <w:sz w:val="24"/>
                <w:szCs w:val="24"/>
                <w:lang w:eastAsia="uk-UA"/>
              </w:rPr>
              <w:t xml:space="preserve"> - 29.10.2019 – участь у засіданні комісії Міської ради м. Житомира з легалізації тіньової заробітної плати та зайнятості населення; </w:t>
            </w:r>
          </w:p>
          <w:p w:rsidR="00C4219E" w:rsidRPr="00A50556" w:rsidRDefault="00C4219E" w:rsidP="000A7CE1">
            <w:pPr>
              <w:jc w:val="both"/>
              <w:rPr>
                <w:sz w:val="24"/>
                <w:szCs w:val="24"/>
                <w:lang w:eastAsia="uk-UA"/>
              </w:rPr>
            </w:pPr>
            <w:r w:rsidRPr="00A50556">
              <w:rPr>
                <w:sz w:val="24"/>
                <w:szCs w:val="24"/>
                <w:lang w:eastAsia="uk-UA"/>
              </w:rPr>
              <w:t>- 19.11.2019 – зустріч з підприємцями Коростишівського району, які здійснюють торгівлю на території ринку, з роз’яснення норм трудового законодавства щодо реєстрації суб’єктів господарювання та офіційного працевлаштування;</w:t>
            </w:r>
          </w:p>
          <w:p w:rsidR="00C4219E" w:rsidRPr="00A50556" w:rsidRDefault="00C4219E" w:rsidP="000A7CE1">
            <w:pPr>
              <w:jc w:val="both"/>
              <w:rPr>
                <w:sz w:val="24"/>
                <w:szCs w:val="24"/>
                <w:lang w:eastAsia="uk-UA"/>
              </w:rPr>
            </w:pPr>
            <w:r w:rsidRPr="00A50556">
              <w:rPr>
                <w:sz w:val="24"/>
                <w:szCs w:val="24"/>
                <w:lang w:eastAsia="uk-UA"/>
              </w:rPr>
              <w:t xml:space="preserve">- 26.12.2019 - прямий ефір на телеканалі «Союз - ТВ» для громадян щодо правових підстав застосування податкової знижки; </w:t>
            </w:r>
          </w:p>
          <w:p w:rsidR="00C4219E" w:rsidRPr="00A50556" w:rsidRDefault="00C4219E" w:rsidP="000A7CE1">
            <w:pPr>
              <w:snapToGrid w:val="0"/>
              <w:ind w:right="22"/>
              <w:jc w:val="both"/>
              <w:rPr>
                <w:sz w:val="24"/>
                <w:szCs w:val="24"/>
              </w:rPr>
            </w:pPr>
            <w:r w:rsidRPr="00A50556">
              <w:rPr>
                <w:sz w:val="24"/>
                <w:szCs w:val="24"/>
                <w:lang w:eastAsia="uk-UA"/>
              </w:rPr>
              <w:t>- 28.12.2019 – участь у нараді щодо протидії незаконному обігу пального  та роботи незаконних АЗС. Учасниками наради визначено проблеми, які виникають при практичному застосуванні норм податкового законодавства, та заходи які проводяться і спрямовані на детінізацію ринку обігу пального.</w:t>
            </w:r>
          </w:p>
        </w:tc>
      </w:tr>
      <w:tr w:rsidR="00C4219E" w:rsidRPr="00A50556" w:rsidTr="00AB54D3">
        <w:trPr>
          <w:gridBefore w:val="1"/>
        </w:trPr>
        <w:tc>
          <w:tcPr>
            <w:tcW w:w="14850" w:type="dxa"/>
            <w:gridSpan w:val="5"/>
          </w:tcPr>
          <w:p w:rsidR="00C4219E" w:rsidRPr="00A50556" w:rsidRDefault="00C4219E" w:rsidP="005D58F9">
            <w:pPr>
              <w:jc w:val="center"/>
              <w:rPr>
                <w:b/>
                <w:bCs/>
                <w:sz w:val="24"/>
                <w:szCs w:val="24"/>
              </w:rPr>
            </w:pPr>
            <w:r w:rsidRPr="00A50556">
              <w:rPr>
                <w:b/>
                <w:bCs/>
                <w:sz w:val="24"/>
                <w:szCs w:val="24"/>
              </w:rPr>
              <w:t>Розділ 6. Забезпечення взаємозв’язків з органами державної влади та місцевого самоврядування, міжнародного співробітництва.</w:t>
            </w:r>
          </w:p>
          <w:p w:rsidR="00C4219E" w:rsidRPr="00A50556" w:rsidRDefault="00C4219E" w:rsidP="005D58F9">
            <w:pPr>
              <w:jc w:val="center"/>
              <w:rPr>
                <w:b/>
                <w:sz w:val="24"/>
                <w:szCs w:val="24"/>
              </w:rPr>
            </w:pPr>
            <w:r w:rsidRPr="00A50556">
              <w:rPr>
                <w:b/>
                <w:bCs/>
                <w:sz w:val="24"/>
                <w:szCs w:val="24"/>
              </w:rPr>
              <w:t>Організація міжвідомчої взаємодії із суб’єктами інформаційних відносин</w:t>
            </w:r>
          </w:p>
          <w:p w:rsidR="00C4219E" w:rsidRPr="00A50556" w:rsidRDefault="00C4219E" w:rsidP="005D58F9">
            <w:pPr>
              <w:jc w:val="center"/>
              <w:rPr>
                <w:b/>
                <w:bCs/>
                <w:sz w:val="24"/>
                <w:szCs w:val="24"/>
              </w:rPr>
            </w:pPr>
          </w:p>
        </w:tc>
      </w:tr>
      <w:tr w:rsidR="00C4219E" w:rsidRPr="00A50556" w:rsidTr="00AB54D3">
        <w:trPr>
          <w:gridBefore w:val="1"/>
        </w:trPr>
        <w:tc>
          <w:tcPr>
            <w:tcW w:w="828" w:type="dxa"/>
          </w:tcPr>
          <w:p w:rsidR="00C4219E" w:rsidRPr="00A50556" w:rsidRDefault="00C4219E" w:rsidP="003A05C6">
            <w:pPr>
              <w:ind w:right="22"/>
              <w:jc w:val="center"/>
              <w:rPr>
                <w:sz w:val="24"/>
                <w:szCs w:val="24"/>
              </w:rPr>
            </w:pPr>
            <w:r w:rsidRPr="00A50556">
              <w:rPr>
                <w:sz w:val="24"/>
                <w:szCs w:val="24"/>
              </w:rPr>
              <w:t>6.1.</w:t>
            </w:r>
          </w:p>
        </w:tc>
        <w:tc>
          <w:tcPr>
            <w:tcW w:w="3958" w:type="dxa"/>
          </w:tcPr>
          <w:p w:rsidR="00C4219E" w:rsidRPr="00A50556" w:rsidRDefault="00C4219E" w:rsidP="0032185A">
            <w:pPr>
              <w:ind w:firstLine="362"/>
              <w:jc w:val="both"/>
              <w:rPr>
                <w:sz w:val="24"/>
                <w:szCs w:val="24"/>
              </w:rPr>
            </w:pPr>
            <w:r w:rsidRPr="00A50556">
              <w:rPr>
                <w:sz w:val="24"/>
                <w:szCs w:val="24"/>
              </w:rPr>
              <w:t xml:space="preserve">Забезпечення участі представників </w:t>
            </w:r>
            <w:r w:rsidRPr="00A50556">
              <w:rPr>
                <w:sz w:val="24"/>
                <w:szCs w:val="24"/>
                <w:lang w:eastAsia="uk-UA"/>
              </w:rPr>
              <w:t>ГУ ДПС</w:t>
            </w:r>
            <w:r w:rsidRPr="00A50556">
              <w:rPr>
                <w:sz w:val="24"/>
                <w:szCs w:val="24"/>
              </w:rPr>
              <w:t xml:space="preserve"> та підготовка відповідних матеріалів на засідання робочих груп органів виконавчої влади, Житомирської обласної державної адміністрації, Житомирської обласної ради</w:t>
            </w:r>
          </w:p>
        </w:tc>
        <w:tc>
          <w:tcPr>
            <w:tcW w:w="2410" w:type="dxa"/>
          </w:tcPr>
          <w:p w:rsidR="00C4219E" w:rsidRPr="00A50556" w:rsidRDefault="00C4219E" w:rsidP="00BA18C8">
            <w:pPr>
              <w:jc w:val="center"/>
              <w:rPr>
                <w:sz w:val="24"/>
                <w:szCs w:val="24"/>
              </w:rPr>
            </w:pPr>
            <w:r w:rsidRPr="00A50556">
              <w:rPr>
                <w:sz w:val="24"/>
                <w:szCs w:val="24"/>
              </w:rPr>
              <w:t>Структурні підрозділи, управління (на правах відокремленого підрозділу)</w:t>
            </w:r>
          </w:p>
        </w:tc>
        <w:tc>
          <w:tcPr>
            <w:tcW w:w="1701" w:type="dxa"/>
          </w:tcPr>
          <w:p w:rsidR="00C4219E" w:rsidRPr="00A50556" w:rsidRDefault="00C4219E" w:rsidP="003A05C6">
            <w:pPr>
              <w:jc w:val="center"/>
              <w:rPr>
                <w:sz w:val="24"/>
                <w:szCs w:val="24"/>
              </w:rPr>
            </w:pPr>
            <w:r w:rsidRPr="00A50556">
              <w:rPr>
                <w:sz w:val="24"/>
                <w:szCs w:val="24"/>
              </w:rPr>
              <w:t>Протягом півріччя</w:t>
            </w:r>
          </w:p>
        </w:tc>
        <w:tc>
          <w:tcPr>
            <w:tcW w:w="5953" w:type="dxa"/>
          </w:tcPr>
          <w:p w:rsidR="00C4219E" w:rsidRPr="0027733A" w:rsidRDefault="00C4219E" w:rsidP="00402F3A">
            <w:pPr>
              <w:jc w:val="both"/>
              <w:rPr>
                <w:sz w:val="24"/>
                <w:szCs w:val="24"/>
              </w:rPr>
            </w:pPr>
            <w:r w:rsidRPr="00A50556">
              <w:rPr>
                <w:sz w:val="24"/>
                <w:szCs w:val="24"/>
              </w:rPr>
              <w:t xml:space="preserve">У встановлені терміни керівництву ГУ ДПС надавались інформаційно-аналітичні матеріали щодо стану надходжень платежів до бюджету для прийняття участі у нарадах, апаратних нарадах керівного складу </w:t>
            </w:r>
            <w:r>
              <w:rPr>
                <w:sz w:val="24"/>
                <w:szCs w:val="24"/>
              </w:rPr>
              <w:t>ОДА</w:t>
            </w:r>
            <w:r w:rsidRPr="00A50556">
              <w:rPr>
                <w:sz w:val="24"/>
                <w:szCs w:val="24"/>
              </w:rPr>
              <w:t>, засіданнях колегії ОДА, Департаменту фінансів ОДА, сесій обласної ради тощо.</w:t>
            </w:r>
          </w:p>
          <w:p w:rsidR="00C4219E" w:rsidRDefault="00C4219E" w:rsidP="00972F0E">
            <w:pPr>
              <w:jc w:val="both"/>
              <w:rPr>
                <w:sz w:val="24"/>
                <w:szCs w:val="24"/>
              </w:rPr>
            </w:pPr>
            <w:r>
              <w:rPr>
                <w:sz w:val="24"/>
                <w:szCs w:val="24"/>
              </w:rPr>
              <w:t>Заступником начальника управління податків і зборів з юридичних осіб – начальником відділу адміністрування  ПДВ ГУ ДПС у другому півріччі 2019 року взято участь у засіданнях робочої групи та комісії, створених при ОДА, а саме:</w:t>
            </w:r>
          </w:p>
          <w:p w:rsidR="00C4219E" w:rsidRDefault="00C4219E" w:rsidP="00972F0E">
            <w:pPr>
              <w:jc w:val="both"/>
              <w:rPr>
                <w:sz w:val="24"/>
                <w:szCs w:val="24"/>
              </w:rPr>
            </w:pPr>
            <w:r>
              <w:rPr>
                <w:sz w:val="24"/>
                <w:szCs w:val="24"/>
              </w:rPr>
              <w:t>- у 3 засіданнях комісій з питань розпорядження землею державної власності несільськогосподарського призначення;</w:t>
            </w:r>
          </w:p>
          <w:p w:rsidR="00C4219E" w:rsidRDefault="00C4219E" w:rsidP="00972F0E">
            <w:pPr>
              <w:widowControl w:val="0"/>
              <w:autoSpaceDE w:val="0"/>
              <w:autoSpaceDN w:val="0"/>
              <w:adjustRightInd w:val="0"/>
              <w:jc w:val="both"/>
              <w:rPr>
                <w:sz w:val="24"/>
                <w:szCs w:val="24"/>
              </w:rPr>
            </w:pPr>
            <w:r>
              <w:rPr>
                <w:sz w:val="24"/>
                <w:szCs w:val="24"/>
              </w:rPr>
              <w:t>- у 5 засіданнях конкурсних комісій з проведення конкурсу та вирішення інших питань щодо надання компенсації суб</w:t>
            </w:r>
            <w:r>
              <w:rPr>
                <w:rFonts w:ascii="Arial" w:hAnsi="Arial" w:cs="Arial"/>
                <w:sz w:val="24"/>
                <w:szCs w:val="24"/>
              </w:rPr>
              <w:t>'</w:t>
            </w:r>
            <w:r>
              <w:rPr>
                <w:sz w:val="24"/>
                <w:szCs w:val="24"/>
              </w:rPr>
              <w:t>єктам господарювання агропромислового комплексу шляхом здешевлення кредитів, відповідно до Порядку використання коштів, передбачених у державному бюджеті для фінансової підтримки заходів в агропромисловому комплексі шляхом здешевлення кредитів згідно Постанови Кабінету Міністрів України від 29 квітня 2015 року №300;</w:t>
            </w:r>
          </w:p>
          <w:p w:rsidR="00C4219E" w:rsidRDefault="00C4219E" w:rsidP="00972F0E">
            <w:pPr>
              <w:widowControl w:val="0"/>
              <w:autoSpaceDE w:val="0"/>
              <w:autoSpaceDN w:val="0"/>
              <w:adjustRightInd w:val="0"/>
              <w:jc w:val="both"/>
              <w:rPr>
                <w:sz w:val="24"/>
                <w:szCs w:val="24"/>
              </w:rPr>
            </w:pPr>
            <w:r>
              <w:rPr>
                <w:sz w:val="24"/>
                <w:szCs w:val="24"/>
              </w:rPr>
              <w:t xml:space="preserve">- у </w:t>
            </w:r>
            <w:r>
              <w:rPr>
                <w:sz w:val="24"/>
                <w:szCs w:val="24"/>
                <w:lang w:val="ru-RU"/>
              </w:rPr>
              <w:t>2</w:t>
            </w:r>
            <w:r>
              <w:rPr>
                <w:sz w:val="24"/>
                <w:szCs w:val="24"/>
              </w:rPr>
              <w:t xml:space="preserve"> засіданнях конкурсних комісій по частковому відшкодуванню витрат за закупівлю установок індивідуального доїння (УІД) до Порядку надання і використання коштів з обласного бюджету, що спрямовуються господарствам населення для виплат відшкодування вартості закуплених УІД;</w:t>
            </w:r>
          </w:p>
          <w:p w:rsidR="00C4219E" w:rsidRDefault="00C4219E" w:rsidP="00972F0E">
            <w:pPr>
              <w:widowControl w:val="0"/>
              <w:autoSpaceDE w:val="0"/>
              <w:autoSpaceDN w:val="0"/>
              <w:adjustRightInd w:val="0"/>
              <w:jc w:val="both"/>
              <w:rPr>
                <w:sz w:val="24"/>
                <w:szCs w:val="24"/>
              </w:rPr>
            </w:pPr>
            <w:r>
              <w:rPr>
                <w:sz w:val="24"/>
                <w:szCs w:val="24"/>
              </w:rPr>
              <w:t xml:space="preserve">- у 2 засіданнях конкурсних комісій з </w:t>
            </w:r>
            <w:r w:rsidRPr="00D14FA2">
              <w:rPr>
                <w:sz w:val="24"/>
                <w:szCs w:val="24"/>
              </w:rPr>
              <w:t xml:space="preserve">питань </w:t>
            </w:r>
            <w:r>
              <w:rPr>
                <w:sz w:val="24"/>
                <w:szCs w:val="24"/>
              </w:rPr>
              <w:t>розведення великої рогатої худоби</w:t>
            </w:r>
            <w:r>
              <w:rPr>
                <w:sz w:val="24"/>
                <w:szCs w:val="24"/>
                <w:lang w:val="ru-RU"/>
              </w:rPr>
              <w:t>.</w:t>
            </w:r>
          </w:p>
          <w:p w:rsidR="00C4219E" w:rsidRDefault="00C4219E" w:rsidP="00D14FA2">
            <w:pPr>
              <w:widowControl w:val="0"/>
              <w:autoSpaceDE w:val="0"/>
              <w:autoSpaceDN w:val="0"/>
              <w:adjustRightInd w:val="0"/>
              <w:jc w:val="both"/>
              <w:rPr>
                <w:sz w:val="24"/>
                <w:szCs w:val="24"/>
              </w:rPr>
            </w:pPr>
            <w:r>
              <w:rPr>
                <w:sz w:val="24"/>
                <w:szCs w:val="24"/>
              </w:rPr>
              <w:t>Начальником відділу адміністрування податку на прибуток управління податків і зборів з юридичних осіб тричі взято участь у робочій групі з питань гуманітарної допомоги при ОДА.</w:t>
            </w:r>
          </w:p>
          <w:p w:rsidR="00C4219E" w:rsidRDefault="00C4219E" w:rsidP="00972F0E">
            <w:pPr>
              <w:jc w:val="both"/>
              <w:rPr>
                <w:sz w:val="24"/>
                <w:szCs w:val="24"/>
              </w:rPr>
            </w:pPr>
            <w:r>
              <w:rPr>
                <w:sz w:val="24"/>
                <w:szCs w:val="24"/>
              </w:rPr>
              <w:t>Начальником відділу адміністрування екологічного податку та рентної плати, місцевих податків і зборів управління податків і зборів з юридичних осіб  взято участь у робочій групі з вивчення питань щодо потреб деревопереробників Житомирської області та забезпечення їх сировиною.</w:t>
            </w:r>
          </w:p>
          <w:p w:rsidR="00C4219E" w:rsidRPr="00972F0E" w:rsidRDefault="00C4219E" w:rsidP="00972F0E">
            <w:pPr>
              <w:jc w:val="both"/>
              <w:rPr>
                <w:sz w:val="24"/>
                <w:szCs w:val="24"/>
              </w:rPr>
            </w:pPr>
            <w:r>
              <w:rPr>
                <w:sz w:val="24"/>
                <w:szCs w:val="24"/>
              </w:rPr>
              <w:t>З</w:t>
            </w:r>
            <w:r w:rsidRPr="007C718F">
              <w:rPr>
                <w:sz w:val="24"/>
                <w:szCs w:val="24"/>
              </w:rPr>
              <w:t xml:space="preserve">абезпечено участь представників ГУ ДПС </w:t>
            </w:r>
            <w:r>
              <w:rPr>
                <w:sz w:val="24"/>
                <w:szCs w:val="24"/>
              </w:rPr>
              <w:t>у</w:t>
            </w:r>
            <w:r w:rsidRPr="007C718F">
              <w:rPr>
                <w:sz w:val="24"/>
                <w:szCs w:val="24"/>
              </w:rPr>
              <w:t xml:space="preserve"> 8 засіданнях робочих груп органів виконавчої влади ОДА, зокрема з питань підвищення надходжень до місцевих бюджетів, легалізації найманої праці, детенізації отриманих доходів, роботи з боржниками та шляхів погашення заборгованості із заробітної плати та відповідних податків</w:t>
            </w:r>
            <w:r>
              <w:rPr>
                <w:sz w:val="24"/>
                <w:szCs w:val="24"/>
              </w:rPr>
              <w:t>.</w:t>
            </w:r>
          </w:p>
          <w:p w:rsidR="00C4219E" w:rsidRPr="00A50556" w:rsidRDefault="00C4219E" w:rsidP="00402F3A">
            <w:pPr>
              <w:jc w:val="both"/>
              <w:rPr>
                <w:sz w:val="24"/>
                <w:szCs w:val="24"/>
              </w:rPr>
            </w:pPr>
            <w:r w:rsidRPr="00A50556">
              <w:rPr>
                <w:sz w:val="24"/>
                <w:szCs w:val="24"/>
              </w:rPr>
              <w:t>Здійснювався моніторинг та надавалась інформація Територіальному управлінню Рахункової палати по Вінницькій, Житомирській, Кіровоградській, Хмельницькій та Чернівецькій областях щодо надходжень податків, зборів та обов’язкових платежів, єдиного соціального внеску та пільг (4 листи).</w:t>
            </w:r>
          </w:p>
          <w:p w:rsidR="00C4219E" w:rsidRPr="00A50556" w:rsidRDefault="00C4219E" w:rsidP="00402F3A">
            <w:pPr>
              <w:jc w:val="both"/>
              <w:rPr>
                <w:sz w:val="24"/>
                <w:szCs w:val="24"/>
              </w:rPr>
            </w:pPr>
            <w:r w:rsidRPr="00A50556">
              <w:rPr>
                <w:sz w:val="24"/>
                <w:szCs w:val="24"/>
              </w:rPr>
              <w:t>Департамент</w:t>
            </w:r>
            <w:r>
              <w:rPr>
                <w:sz w:val="24"/>
                <w:szCs w:val="24"/>
              </w:rPr>
              <w:t>у</w:t>
            </w:r>
            <w:r w:rsidRPr="00A50556">
              <w:rPr>
                <w:sz w:val="24"/>
                <w:szCs w:val="24"/>
              </w:rPr>
              <w:t xml:space="preserve"> агропромислового розвитку та економічної </w:t>
            </w:r>
            <w:r w:rsidRPr="00D14FA2">
              <w:rPr>
                <w:sz w:val="24"/>
                <w:szCs w:val="24"/>
              </w:rPr>
              <w:t>політики ОДА</w:t>
            </w:r>
            <w:r>
              <w:rPr>
                <w:b/>
                <w:sz w:val="24"/>
                <w:szCs w:val="24"/>
              </w:rPr>
              <w:t xml:space="preserve"> </w:t>
            </w:r>
            <w:r>
              <w:rPr>
                <w:sz w:val="24"/>
                <w:szCs w:val="24"/>
              </w:rPr>
              <w:t>надавалася інформація</w:t>
            </w:r>
            <w:r w:rsidRPr="00A50556">
              <w:rPr>
                <w:sz w:val="24"/>
                <w:szCs w:val="24"/>
              </w:rPr>
              <w:t xml:space="preserve"> щодо:</w:t>
            </w:r>
          </w:p>
          <w:p w:rsidR="00C4219E" w:rsidRPr="00A50556" w:rsidRDefault="00C4219E" w:rsidP="00402F3A">
            <w:pPr>
              <w:jc w:val="both"/>
              <w:rPr>
                <w:sz w:val="24"/>
                <w:szCs w:val="24"/>
              </w:rPr>
            </w:pPr>
            <w:r w:rsidRPr="00A50556">
              <w:rPr>
                <w:sz w:val="24"/>
                <w:szCs w:val="24"/>
              </w:rPr>
              <w:t xml:space="preserve">- соціально - економічних та інших показників розвитку регіонів (6 листів); </w:t>
            </w:r>
          </w:p>
          <w:p w:rsidR="00C4219E" w:rsidRPr="00A50556" w:rsidRDefault="00C4219E" w:rsidP="00402F3A">
            <w:pPr>
              <w:jc w:val="both"/>
              <w:rPr>
                <w:sz w:val="24"/>
                <w:szCs w:val="24"/>
              </w:rPr>
            </w:pPr>
            <w:r w:rsidRPr="00A50556">
              <w:rPr>
                <w:sz w:val="24"/>
                <w:szCs w:val="24"/>
              </w:rPr>
              <w:t>- надходжень до бюджетів усіх рівнів від діяльності суб’єктів великого, середнього та малого підприємництва (</w:t>
            </w:r>
            <w:r>
              <w:rPr>
                <w:sz w:val="24"/>
                <w:szCs w:val="24"/>
              </w:rPr>
              <w:t xml:space="preserve">2 </w:t>
            </w:r>
            <w:r w:rsidRPr="00A50556">
              <w:rPr>
                <w:sz w:val="24"/>
                <w:szCs w:val="24"/>
              </w:rPr>
              <w:t xml:space="preserve">листи); </w:t>
            </w:r>
          </w:p>
          <w:p w:rsidR="00C4219E" w:rsidRPr="00A50556" w:rsidRDefault="00C4219E" w:rsidP="00402F3A">
            <w:pPr>
              <w:jc w:val="both"/>
              <w:rPr>
                <w:sz w:val="24"/>
                <w:szCs w:val="24"/>
              </w:rPr>
            </w:pPr>
            <w:r w:rsidRPr="00A50556">
              <w:rPr>
                <w:sz w:val="24"/>
                <w:szCs w:val="24"/>
              </w:rPr>
              <w:t xml:space="preserve">- темпів зростання (зменшення) податкового боргу, </w:t>
            </w:r>
            <w:r w:rsidRPr="00A50556">
              <w:rPr>
                <w:sz w:val="24"/>
                <w:szCs w:val="24"/>
                <w:lang w:eastAsia="uk-UA"/>
              </w:rPr>
              <w:t xml:space="preserve">причин збільшення росту податкового боргу  у розрізі податків та платників </w:t>
            </w:r>
            <w:r w:rsidRPr="00A50556">
              <w:rPr>
                <w:sz w:val="24"/>
                <w:szCs w:val="24"/>
              </w:rPr>
              <w:t>(лист від 10.10.2019 №15385/06-30-06-01-017);</w:t>
            </w:r>
          </w:p>
          <w:p w:rsidR="00C4219E" w:rsidRPr="00A50556" w:rsidRDefault="00C4219E" w:rsidP="00402F3A">
            <w:pPr>
              <w:jc w:val="both"/>
              <w:rPr>
                <w:sz w:val="24"/>
                <w:szCs w:val="24"/>
              </w:rPr>
            </w:pPr>
            <w:r w:rsidRPr="00A50556">
              <w:rPr>
                <w:sz w:val="24"/>
                <w:szCs w:val="24"/>
              </w:rPr>
              <w:t>- виконання показників Програми економічного і соціального розвитку області (лист від  25.10.2019 №2267/5/06-30-06-01-015);</w:t>
            </w:r>
          </w:p>
          <w:p w:rsidR="00C4219E" w:rsidRPr="00A50556" w:rsidRDefault="00C4219E" w:rsidP="00402F3A">
            <w:pPr>
              <w:jc w:val="both"/>
              <w:rPr>
                <w:sz w:val="24"/>
                <w:szCs w:val="24"/>
              </w:rPr>
            </w:pPr>
            <w:r w:rsidRPr="00A50556">
              <w:rPr>
                <w:sz w:val="24"/>
                <w:szCs w:val="24"/>
              </w:rPr>
              <w:t xml:space="preserve">- щодо надання інформаційно-аналітичних матеріалів до моніторингу соціально-економічних та інших показників розвитку регіонів – (4 листи); </w:t>
            </w:r>
          </w:p>
          <w:p w:rsidR="00C4219E" w:rsidRPr="00A50556" w:rsidRDefault="00C4219E" w:rsidP="00402F3A">
            <w:pPr>
              <w:jc w:val="both"/>
              <w:rPr>
                <w:sz w:val="24"/>
                <w:szCs w:val="24"/>
              </w:rPr>
            </w:pPr>
            <w:r w:rsidRPr="00A50556">
              <w:rPr>
                <w:sz w:val="24"/>
                <w:szCs w:val="24"/>
              </w:rPr>
              <w:t>- щодо розроблення проектних ідей до Плану заходів на 2021-2023 роки з реалізації Стратегії розвитку області до 2027 року (лист від 08.11.2019 №2976/5/06-30-07-01-015).</w:t>
            </w:r>
          </w:p>
          <w:p w:rsidR="00C4219E" w:rsidRPr="00A50556" w:rsidRDefault="00C4219E" w:rsidP="00402F3A">
            <w:pPr>
              <w:jc w:val="both"/>
              <w:rPr>
                <w:sz w:val="24"/>
                <w:szCs w:val="24"/>
              </w:rPr>
            </w:pPr>
            <w:r w:rsidRPr="00A50556">
              <w:rPr>
                <w:sz w:val="24"/>
                <w:szCs w:val="24"/>
              </w:rPr>
              <w:t>- інформація щодо проблемних питань лісової галузі (лист від 05.09.2019 №108/5/06-30-07-01-015);</w:t>
            </w:r>
          </w:p>
          <w:p w:rsidR="00C4219E" w:rsidRPr="00A50556" w:rsidRDefault="00C4219E" w:rsidP="00402F3A">
            <w:pPr>
              <w:jc w:val="both"/>
              <w:rPr>
                <w:sz w:val="24"/>
                <w:szCs w:val="24"/>
              </w:rPr>
            </w:pPr>
            <w:r>
              <w:rPr>
                <w:sz w:val="24"/>
                <w:szCs w:val="24"/>
              </w:rPr>
              <w:t>- про розроблення проє</w:t>
            </w:r>
            <w:r w:rsidRPr="00A50556">
              <w:rPr>
                <w:sz w:val="24"/>
                <w:szCs w:val="24"/>
              </w:rPr>
              <w:t>кту програми економічного та соціального розвитку Житомирської області на 2020 рік (лист від 19.09.2019 №643/5/06-30-07-01-015).</w:t>
            </w:r>
          </w:p>
          <w:p w:rsidR="00C4219E" w:rsidRPr="00A50556" w:rsidRDefault="00C4219E" w:rsidP="00402F3A">
            <w:pPr>
              <w:jc w:val="both"/>
              <w:rPr>
                <w:sz w:val="24"/>
                <w:szCs w:val="24"/>
              </w:rPr>
            </w:pPr>
            <w:r w:rsidRPr="00A50556">
              <w:rPr>
                <w:sz w:val="24"/>
                <w:szCs w:val="24"/>
              </w:rPr>
              <w:t>Департамент</w:t>
            </w:r>
            <w:r>
              <w:rPr>
                <w:sz w:val="24"/>
                <w:szCs w:val="24"/>
              </w:rPr>
              <w:t>у</w:t>
            </w:r>
            <w:r w:rsidRPr="00A50556">
              <w:rPr>
                <w:sz w:val="24"/>
                <w:szCs w:val="24"/>
              </w:rPr>
              <w:t xml:space="preserve"> фінансів Житомирської</w:t>
            </w:r>
            <w:r>
              <w:rPr>
                <w:sz w:val="24"/>
                <w:szCs w:val="24"/>
              </w:rPr>
              <w:t xml:space="preserve"> облдержадміністрації надавалася інформація</w:t>
            </w:r>
            <w:r w:rsidRPr="00A50556">
              <w:rPr>
                <w:sz w:val="24"/>
                <w:szCs w:val="24"/>
              </w:rPr>
              <w:t xml:space="preserve"> щодо:</w:t>
            </w:r>
          </w:p>
          <w:p w:rsidR="00C4219E" w:rsidRPr="00A50556" w:rsidRDefault="00C4219E" w:rsidP="00402F3A">
            <w:pPr>
              <w:jc w:val="both"/>
              <w:rPr>
                <w:sz w:val="24"/>
                <w:szCs w:val="24"/>
              </w:rPr>
            </w:pPr>
            <w:r w:rsidRPr="00A50556">
              <w:rPr>
                <w:sz w:val="24"/>
                <w:szCs w:val="24"/>
              </w:rPr>
              <w:t xml:space="preserve">- виконання планових показників доходів державного бюджету (щомісяця,  6 листів); </w:t>
            </w:r>
          </w:p>
          <w:p w:rsidR="00C4219E" w:rsidRPr="00A50556" w:rsidRDefault="00C4219E" w:rsidP="00402F3A">
            <w:pPr>
              <w:jc w:val="both"/>
              <w:rPr>
                <w:sz w:val="24"/>
                <w:szCs w:val="24"/>
              </w:rPr>
            </w:pPr>
            <w:r w:rsidRPr="00A50556">
              <w:rPr>
                <w:sz w:val="24"/>
                <w:szCs w:val="24"/>
              </w:rPr>
              <w:t>- щодо прогнозних надходжень до обласного бюджету (лист від 04.11.2019 №27502/5/06-30-06-01-015)</w:t>
            </w:r>
            <w:r>
              <w:rPr>
                <w:sz w:val="24"/>
                <w:szCs w:val="24"/>
              </w:rPr>
              <w:t>.</w:t>
            </w:r>
          </w:p>
          <w:p w:rsidR="00C4219E" w:rsidRPr="00A50556" w:rsidRDefault="00C4219E" w:rsidP="00402F3A">
            <w:pPr>
              <w:jc w:val="both"/>
              <w:rPr>
                <w:sz w:val="24"/>
                <w:szCs w:val="24"/>
              </w:rPr>
            </w:pPr>
            <w:r w:rsidRPr="00A50556">
              <w:rPr>
                <w:sz w:val="24"/>
                <w:szCs w:val="24"/>
              </w:rPr>
              <w:t>Організаційному відділу апарату ОДА надавались щомісяця інформаційно-аналітичні матеріали до засідання колегії ОДА (6 листів)</w:t>
            </w:r>
            <w:r>
              <w:rPr>
                <w:sz w:val="24"/>
                <w:szCs w:val="24"/>
              </w:rPr>
              <w:t>.</w:t>
            </w:r>
          </w:p>
          <w:p w:rsidR="00C4219E" w:rsidRPr="00A50556" w:rsidRDefault="00C4219E" w:rsidP="00D14FA2">
            <w:pPr>
              <w:jc w:val="both"/>
              <w:rPr>
                <w:sz w:val="24"/>
                <w:szCs w:val="24"/>
              </w:rPr>
            </w:pPr>
            <w:r>
              <w:rPr>
                <w:sz w:val="24"/>
                <w:szCs w:val="24"/>
              </w:rPr>
              <w:t>З</w:t>
            </w:r>
            <w:r w:rsidRPr="00A50556">
              <w:rPr>
                <w:sz w:val="24"/>
                <w:szCs w:val="24"/>
              </w:rPr>
              <w:t>аступником начальника ГУ ДПС</w:t>
            </w:r>
            <w:r>
              <w:rPr>
                <w:sz w:val="24"/>
                <w:szCs w:val="24"/>
              </w:rPr>
              <w:t xml:space="preserve"> та н</w:t>
            </w:r>
            <w:r w:rsidRPr="00A50556">
              <w:rPr>
                <w:sz w:val="24"/>
                <w:szCs w:val="24"/>
              </w:rPr>
              <w:t xml:space="preserve">ачальником відділу по роботі з податковим боргом </w:t>
            </w:r>
            <w:r>
              <w:rPr>
                <w:sz w:val="24"/>
                <w:szCs w:val="24"/>
              </w:rPr>
              <w:t>взято</w:t>
            </w:r>
            <w:r w:rsidRPr="00A50556">
              <w:rPr>
                <w:sz w:val="24"/>
                <w:szCs w:val="24"/>
              </w:rPr>
              <w:t xml:space="preserve"> участь у</w:t>
            </w:r>
            <w:r>
              <w:rPr>
                <w:sz w:val="24"/>
                <w:szCs w:val="24"/>
              </w:rPr>
              <w:t xml:space="preserve">             </w:t>
            </w:r>
            <w:r w:rsidRPr="00A50556">
              <w:rPr>
                <w:sz w:val="24"/>
                <w:szCs w:val="24"/>
              </w:rPr>
              <w:t xml:space="preserve"> 5 засіданнях територіальних комісій з погашення заборгованості підприємств Житомирської області. </w:t>
            </w:r>
          </w:p>
        </w:tc>
      </w:tr>
      <w:tr w:rsidR="00C4219E" w:rsidRPr="00A50556" w:rsidTr="00AB54D3">
        <w:trPr>
          <w:gridBefore w:val="1"/>
        </w:trPr>
        <w:tc>
          <w:tcPr>
            <w:tcW w:w="828" w:type="dxa"/>
          </w:tcPr>
          <w:p w:rsidR="00C4219E" w:rsidRPr="00A50556" w:rsidRDefault="00C4219E" w:rsidP="00FF1BC4">
            <w:pPr>
              <w:ind w:right="22"/>
              <w:jc w:val="center"/>
              <w:rPr>
                <w:sz w:val="24"/>
                <w:szCs w:val="24"/>
              </w:rPr>
            </w:pPr>
            <w:r w:rsidRPr="00A50556">
              <w:rPr>
                <w:sz w:val="24"/>
                <w:szCs w:val="24"/>
              </w:rPr>
              <w:t>6.2.</w:t>
            </w:r>
          </w:p>
        </w:tc>
        <w:tc>
          <w:tcPr>
            <w:tcW w:w="3958" w:type="dxa"/>
          </w:tcPr>
          <w:p w:rsidR="00C4219E" w:rsidRPr="00A50556" w:rsidRDefault="00C4219E" w:rsidP="00FF1BC4">
            <w:pPr>
              <w:ind w:right="22" w:firstLine="362"/>
              <w:rPr>
                <w:sz w:val="24"/>
                <w:szCs w:val="24"/>
              </w:rPr>
            </w:pPr>
            <w:r w:rsidRPr="00A50556">
              <w:rPr>
                <w:sz w:val="24"/>
                <w:szCs w:val="24"/>
              </w:rPr>
              <w:t>Забезпечення взаємодії з:</w:t>
            </w:r>
          </w:p>
        </w:tc>
        <w:tc>
          <w:tcPr>
            <w:tcW w:w="2410" w:type="dxa"/>
          </w:tcPr>
          <w:p w:rsidR="00C4219E" w:rsidRPr="00A50556" w:rsidRDefault="00C4219E" w:rsidP="00FF1BC4">
            <w:pPr>
              <w:jc w:val="center"/>
              <w:rPr>
                <w:sz w:val="24"/>
                <w:szCs w:val="24"/>
              </w:rPr>
            </w:pPr>
          </w:p>
        </w:tc>
        <w:tc>
          <w:tcPr>
            <w:tcW w:w="1701" w:type="dxa"/>
          </w:tcPr>
          <w:p w:rsidR="00C4219E" w:rsidRPr="00A50556" w:rsidRDefault="00C4219E" w:rsidP="00FF1BC4">
            <w:pPr>
              <w:jc w:val="center"/>
              <w:rPr>
                <w:sz w:val="24"/>
                <w:szCs w:val="24"/>
              </w:rPr>
            </w:pPr>
          </w:p>
        </w:tc>
        <w:tc>
          <w:tcPr>
            <w:tcW w:w="5953" w:type="dxa"/>
          </w:tcPr>
          <w:p w:rsidR="00C4219E" w:rsidRPr="00A50556" w:rsidRDefault="00C4219E" w:rsidP="00FF1BC4">
            <w:pPr>
              <w:jc w:val="center"/>
              <w:rPr>
                <w:sz w:val="24"/>
                <w:szCs w:val="24"/>
              </w:rPr>
            </w:pPr>
          </w:p>
        </w:tc>
      </w:tr>
      <w:tr w:rsidR="00C4219E" w:rsidRPr="00A50556" w:rsidTr="00AB54D3">
        <w:trPr>
          <w:gridBefore w:val="1"/>
        </w:trPr>
        <w:tc>
          <w:tcPr>
            <w:tcW w:w="828" w:type="dxa"/>
          </w:tcPr>
          <w:p w:rsidR="00C4219E" w:rsidRPr="00A50556" w:rsidRDefault="00C4219E" w:rsidP="00FF1BC4">
            <w:pPr>
              <w:ind w:right="22"/>
              <w:jc w:val="center"/>
              <w:rPr>
                <w:sz w:val="24"/>
                <w:szCs w:val="24"/>
              </w:rPr>
            </w:pPr>
            <w:r w:rsidRPr="00A50556">
              <w:rPr>
                <w:sz w:val="24"/>
                <w:szCs w:val="24"/>
              </w:rPr>
              <w:t>6.2.1.</w:t>
            </w:r>
          </w:p>
        </w:tc>
        <w:tc>
          <w:tcPr>
            <w:tcW w:w="3958" w:type="dxa"/>
          </w:tcPr>
          <w:p w:rsidR="00C4219E" w:rsidRPr="00A50556" w:rsidRDefault="00C4219E" w:rsidP="00FF1BC4">
            <w:pPr>
              <w:ind w:right="22" w:firstLine="362"/>
              <w:jc w:val="both"/>
              <w:rPr>
                <w:sz w:val="24"/>
                <w:szCs w:val="24"/>
              </w:rPr>
            </w:pPr>
            <w:r w:rsidRPr="00A50556">
              <w:rPr>
                <w:sz w:val="24"/>
                <w:szCs w:val="24"/>
              </w:rPr>
              <w:t>Головним управлінням Державної казначейської служби України у Житомирській області щодо електронного адміністрування податку на додану вартість;</w:t>
            </w:r>
          </w:p>
        </w:tc>
        <w:tc>
          <w:tcPr>
            <w:tcW w:w="2410" w:type="dxa"/>
          </w:tcPr>
          <w:p w:rsidR="00C4219E" w:rsidRPr="00A50556" w:rsidRDefault="00C4219E" w:rsidP="00FF1BC4">
            <w:pPr>
              <w:jc w:val="center"/>
              <w:rPr>
                <w:sz w:val="24"/>
                <w:szCs w:val="24"/>
              </w:rPr>
            </w:pPr>
            <w:r w:rsidRPr="00A50556">
              <w:rPr>
                <w:snapToGrid w:val="0"/>
                <w:sz w:val="24"/>
                <w:szCs w:val="24"/>
              </w:rPr>
              <w:t>У</w:t>
            </w:r>
            <w:r w:rsidRPr="00A50556">
              <w:rPr>
                <w:sz w:val="24"/>
                <w:szCs w:val="24"/>
              </w:rPr>
              <w:t xml:space="preserve">правління податків і зборів з юридичних осіб, </w:t>
            </w:r>
          </w:p>
          <w:p w:rsidR="00C4219E" w:rsidRPr="00A50556" w:rsidRDefault="00C4219E" w:rsidP="00FF1BC4">
            <w:pPr>
              <w:jc w:val="center"/>
              <w:rPr>
                <w:sz w:val="24"/>
                <w:szCs w:val="24"/>
              </w:rPr>
            </w:pPr>
            <w:r w:rsidRPr="00A50556">
              <w:rPr>
                <w:sz w:val="24"/>
                <w:szCs w:val="24"/>
              </w:rPr>
              <w:t xml:space="preserve"> структурні підрозділи</w:t>
            </w:r>
          </w:p>
        </w:tc>
        <w:tc>
          <w:tcPr>
            <w:tcW w:w="1701" w:type="dxa"/>
          </w:tcPr>
          <w:p w:rsidR="00C4219E" w:rsidRPr="00A50556" w:rsidRDefault="00C4219E" w:rsidP="00FF1BC4">
            <w:pPr>
              <w:jc w:val="center"/>
              <w:rPr>
                <w:sz w:val="24"/>
                <w:szCs w:val="24"/>
              </w:rPr>
            </w:pPr>
            <w:r w:rsidRPr="00A50556">
              <w:rPr>
                <w:sz w:val="24"/>
                <w:szCs w:val="24"/>
              </w:rPr>
              <w:t>Протягом півріччя</w:t>
            </w:r>
          </w:p>
        </w:tc>
        <w:tc>
          <w:tcPr>
            <w:tcW w:w="5953" w:type="dxa"/>
          </w:tcPr>
          <w:p w:rsidR="00C4219E" w:rsidRPr="00A50556" w:rsidRDefault="00C4219E" w:rsidP="00972F0E">
            <w:pPr>
              <w:jc w:val="both"/>
              <w:rPr>
                <w:sz w:val="24"/>
                <w:szCs w:val="24"/>
              </w:rPr>
            </w:pPr>
            <w:r>
              <w:rPr>
                <w:sz w:val="24"/>
                <w:szCs w:val="24"/>
                <w:lang w:val="ru-RU"/>
              </w:rPr>
              <w:t xml:space="preserve">Забезпечено </w:t>
            </w:r>
            <w:r>
              <w:rPr>
                <w:sz w:val="24"/>
                <w:szCs w:val="24"/>
              </w:rPr>
              <w:t>взаємодію з  Головним управлінням державної казначейської служби України у Житомирській області щодо електронного адміністрування податку на додану вартість</w:t>
            </w:r>
          </w:p>
        </w:tc>
      </w:tr>
      <w:tr w:rsidR="00C4219E" w:rsidRPr="00A50556" w:rsidTr="00AB54D3">
        <w:trPr>
          <w:gridBefore w:val="1"/>
        </w:trPr>
        <w:tc>
          <w:tcPr>
            <w:tcW w:w="828" w:type="dxa"/>
          </w:tcPr>
          <w:p w:rsidR="00C4219E" w:rsidRPr="00A50556" w:rsidRDefault="00C4219E" w:rsidP="00FF1BC4">
            <w:pPr>
              <w:ind w:right="22"/>
              <w:jc w:val="center"/>
              <w:rPr>
                <w:sz w:val="24"/>
                <w:szCs w:val="24"/>
              </w:rPr>
            </w:pPr>
            <w:r w:rsidRPr="00A50556">
              <w:rPr>
                <w:sz w:val="24"/>
                <w:szCs w:val="24"/>
              </w:rPr>
              <w:t>6.2.2.</w:t>
            </w:r>
          </w:p>
        </w:tc>
        <w:tc>
          <w:tcPr>
            <w:tcW w:w="3958" w:type="dxa"/>
          </w:tcPr>
          <w:p w:rsidR="00C4219E" w:rsidRPr="00A50556" w:rsidRDefault="00C4219E" w:rsidP="00FF1BC4">
            <w:pPr>
              <w:pStyle w:val="Title"/>
              <w:ind w:firstLine="362"/>
              <w:jc w:val="both"/>
              <w:rPr>
                <w:b w:val="0"/>
                <w:sz w:val="24"/>
                <w:szCs w:val="24"/>
              </w:rPr>
            </w:pPr>
            <w:r w:rsidRPr="00A50556">
              <w:rPr>
                <w:b w:val="0"/>
                <w:sz w:val="24"/>
                <w:szCs w:val="24"/>
              </w:rPr>
              <w:t xml:space="preserve">обласним управлінням лісового та мисливського господарства та обласним комунальним підприємством «Житомироблагроліс» щодо отримання </w:t>
            </w:r>
            <w:r w:rsidRPr="00A50556">
              <w:rPr>
                <w:b w:val="0"/>
                <w:spacing w:val="-4"/>
                <w:sz w:val="24"/>
                <w:szCs w:val="24"/>
              </w:rPr>
              <w:t xml:space="preserve">очікуваних обсягів </w:t>
            </w:r>
            <w:r w:rsidRPr="00A50556">
              <w:rPr>
                <w:b w:val="0"/>
                <w:sz w:val="24"/>
                <w:szCs w:val="24"/>
              </w:rPr>
              <w:t>збору за спеціальне використання лісових ресурсів;</w:t>
            </w:r>
          </w:p>
        </w:tc>
        <w:tc>
          <w:tcPr>
            <w:tcW w:w="2410" w:type="dxa"/>
          </w:tcPr>
          <w:p w:rsidR="00C4219E" w:rsidRPr="00A50556" w:rsidRDefault="00C4219E" w:rsidP="00FF1BC4">
            <w:pPr>
              <w:jc w:val="center"/>
              <w:rPr>
                <w:sz w:val="24"/>
                <w:szCs w:val="24"/>
              </w:rPr>
            </w:pPr>
            <w:r w:rsidRPr="00A50556">
              <w:rPr>
                <w:sz w:val="24"/>
                <w:szCs w:val="24"/>
              </w:rPr>
              <w:t>Управління податків і зборів з юридичних осіб,</w:t>
            </w:r>
          </w:p>
          <w:p w:rsidR="00C4219E" w:rsidRPr="00A50556" w:rsidRDefault="00C4219E" w:rsidP="00FF1BC4">
            <w:pPr>
              <w:jc w:val="center"/>
              <w:rPr>
                <w:sz w:val="24"/>
                <w:szCs w:val="24"/>
              </w:rPr>
            </w:pPr>
            <w:r w:rsidRPr="00A50556">
              <w:rPr>
                <w:sz w:val="24"/>
                <w:szCs w:val="24"/>
              </w:rPr>
              <w:t>управління (на правах відокремленого підрозділу)</w:t>
            </w:r>
          </w:p>
        </w:tc>
        <w:tc>
          <w:tcPr>
            <w:tcW w:w="1701" w:type="dxa"/>
          </w:tcPr>
          <w:p w:rsidR="00C4219E" w:rsidRPr="00A50556" w:rsidRDefault="00C4219E" w:rsidP="00FF1BC4">
            <w:pPr>
              <w:jc w:val="center"/>
              <w:rPr>
                <w:sz w:val="24"/>
                <w:szCs w:val="24"/>
              </w:rPr>
            </w:pPr>
            <w:r w:rsidRPr="00A50556">
              <w:rPr>
                <w:sz w:val="24"/>
                <w:szCs w:val="24"/>
              </w:rPr>
              <w:t>Протягом півріччя</w:t>
            </w:r>
          </w:p>
        </w:tc>
        <w:tc>
          <w:tcPr>
            <w:tcW w:w="5953" w:type="dxa"/>
          </w:tcPr>
          <w:p w:rsidR="00C4219E" w:rsidRDefault="00C4219E" w:rsidP="00972F0E">
            <w:pPr>
              <w:jc w:val="both"/>
              <w:rPr>
                <w:sz w:val="24"/>
                <w:szCs w:val="24"/>
              </w:rPr>
            </w:pPr>
            <w:r>
              <w:rPr>
                <w:sz w:val="24"/>
                <w:szCs w:val="24"/>
              </w:rPr>
              <w:t xml:space="preserve">Забезпечено взаємодію з обласним управлінням лісового та мисливського господарства та обласним комунальним підприємством «Житомироблагроліс» щодо отримання </w:t>
            </w:r>
            <w:r>
              <w:rPr>
                <w:spacing w:val="-4"/>
                <w:sz w:val="24"/>
                <w:szCs w:val="24"/>
              </w:rPr>
              <w:t xml:space="preserve">очікуваних обсягів </w:t>
            </w:r>
            <w:r>
              <w:rPr>
                <w:sz w:val="24"/>
                <w:szCs w:val="24"/>
              </w:rPr>
              <w:t>збору за спеціальне використання лісових ресурсів на друге півріччя 2019 року, які аналізувались та враховувалися при доведенні індикативних показників надходжень по рентній платі управлінням (на правах відокремленого підрозділу).</w:t>
            </w:r>
          </w:p>
          <w:p w:rsidR="00C4219E" w:rsidRPr="00A50556" w:rsidRDefault="00C4219E" w:rsidP="00E54BAE">
            <w:pPr>
              <w:jc w:val="both"/>
              <w:rPr>
                <w:sz w:val="24"/>
                <w:szCs w:val="24"/>
              </w:rPr>
            </w:pPr>
            <w:r>
              <w:rPr>
                <w:sz w:val="24"/>
                <w:szCs w:val="24"/>
              </w:rPr>
              <w:t>В результаті проведеної роботи в другому півріччі   2019 року забезпечено надходження за спеціальне використання лісових ресурсів у сумі 156,6 млн. грн., що складає 139,2 відс. доведеного завдання до зведеного бюджету (+44,1 млн. гривень).</w:t>
            </w:r>
          </w:p>
        </w:tc>
      </w:tr>
      <w:tr w:rsidR="00C4219E" w:rsidRPr="00A50556" w:rsidTr="00AB54D3">
        <w:trPr>
          <w:gridBefore w:val="1"/>
        </w:trPr>
        <w:tc>
          <w:tcPr>
            <w:tcW w:w="828" w:type="dxa"/>
          </w:tcPr>
          <w:p w:rsidR="00C4219E" w:rsidRPr="00A50556" w:rsidRDefault="00C4219E" w:rsidP="00FF1BC4">
            <w:pPr>
              <w:ind w:right="22"/>
              <w:jc w:val="center"/>
              <w:rPr>
                <w:sz w:val="24"/>
                <w:szCs w:val="24"/>
              </w:rPr>
            </w:pPr>
            <w:r w:rsidRPr="00A50556">
              <w:rPr>
                <w:sz w:val="24"/>
                <w:szCs w:val="24"/>
              </w:rPr>
              <w:t>6.2.3.</w:t>
            </w:r>
          </w:p>
        </w:tc>
        <w:tc>
          <w:tcPr>
            <w:tcW w:w="3958" w:type="dxa"/>
          </w:tcPr>
          <w:p w:rsidR="00C4219E" w:rsidRPr="00A50556" w:rsidRDefault="00C4219E" w:rsidP="00FF1BC4">
            <w:pPr>
              <w:ind w:firstLine="362"/>
              <w:jc w:val="both"/>
              <w:rPr>
                <w:sz w:val="24"/>
                <w:szCs w:val="24"/>
              </w:rPr>
            </w:pPr>
            <w:r w:rsidRPr="00A50556">
              <w:rPr>
                <w:sz w:val="24"/>
                <w:szCs w:val="24"/>
              </w:rPr>
              <w:t xml:space="preserve">органами виконавчої влади щодо своєчасного та в повному обсязі проведення взаєморозрахунків по погашенню податкового боргу за рахунок виділення з державного бюджету субвенцій підприємствам тепловодопостачання;  </w:t>
            </w:r>
          </w:p>
        </w:tc>
        <w:tc>
          <w:tcPr>
            <w:tcW w:w="2410" w:type="dxa"/>
          </w:tcPr>
          <w:p w:rsidR="00C4219E" w:rsidRPr="00A50556" w:rsidRDefault="00C4219E" w:rsidP="00FF1BC4">
            <w:pPr>
              <w:jc w:val="center"/>
              <w:rPr>
                <w:sz w:val="24"/>
                <w:szCs w:val="24"/>
              </w:rPr>
            </w:pPr>
            <w:r w:rsidRPr="00A50556">
              <w:rPr>
                <w:sz w:val="24"/>
                <w:szCs w:val="24"/>
              </w:rPr>
              <w:t>Відділ по роботі з податковим боргом, управління (на правах відокремленого підрозділу)</w:t>
            </w:r>
          </w:p>
        </w:tc>
        <w:tc>
          <w:tcPr>
            <w:tcW w:w="1701" w:type="dxa"/>
          </w:tcPr>
          <w:p w:rsidR="00C4219E" w:rsidRPr="00A50556" w:rsidRDefault="00C4219E" w:rsidP="00FF1BC4">
            <w:pPr>
              <w:jc w:val="center"/>
              <w:rPr>
                <w:sz w:val="24"/>
                <w:szCs w:val="24"/>
              </w:rPr>
            </w:pPr>
            <w:r w:rsidRPr="00A50556">
              <w:rPr>
                <w:sz w:val="24"/>
                <w:szCs w:val="24"/>
              </w:rPr>
              <w:t>Протягом півріччя</w:t>
            </w:r>
          </w:p>
        </w:tc>
        <w:tc>
          <w:tcPr>
            <w:tcW w:w="5953" w:type="dxa"/>
          </w:tcPr>
          <w:p w:rsidR="00C4219E" w:rsidRPr="00A50556" w:rsidRDefault="00C4219E" w:rsidP="00222856">
            <w:pPr>
              <w:jc w:val="both"/>
              <w:rPr>
                <w:sz w:val="24"/>
                <w:szCs w:val="24"/>
              </w:rPr>
            </w:pPr>
            <w:r w:rsidRPr="00A50556">
              <w:rPr>
                <w:sz w:val="24"/>
                <w:szCs w:val="24"/>
              </w:rPr>
              <w:t>Протяг</w:t>
            </w:r>
            <w:r>
              <w:rPr>
                <w:sz w:val="24"/>
                <w:szCs w:val="24"/>
              </w:rPr>
              <w:t>ом звітного періоду не проводились взаєморозрахунки</w:t>
            </w:r>
            <w:r w:rsidRPr="00A50556">
              <w:rPr>
                <w:sz w:val="24"/>
                <w:szCs w:val="24"/>
              </w:rPr>
              <w:t xml:space="preserve"> по погашенню податкового боргу за рахунок виділення з державного бюджету субвенцій підприємствам тепловодопостачання відповідно до постанови Кабінету Міністрів України від 14 лютого 2018 року №110.</w:t>
            </w:r>
          </w:p>
        </w:tc>
      </w:tr>
      <w:tr w:rsidR="00C4219E" w:rsidRPr="00A50556" w:rsidTr="00AB54D3">
        <w:trPr>
          <w:gridBefore w:val="1"/>
        </w:trPr>
        <w:tc>
          <w:tcPr>
            <w:tcW w:w="828" w:type="dxa"/>
          </w:tcPr>
          <w:p w:rsidR="00C4219E" w:rsidRPr="00A50556" w:rsidRDefault="00C4219E" w:rsidP="00FF1BC4">
            <w:pPr>
              <w:ind w:right="22"/>
              <w:jc w:val="center"/>
              <w:rPr>
                <w:sz w:val="24"/>
                <w:szCs w:val="24"/>
              </w:rPr>
            </w:pPr>
            <w:r w:rsidRPr="00A50556">
              <w:rPr>
                <w:sz w:val="24"/>
                <w:szCs w:val="24"/>
              </w:rPr>
              <w:t>6.2.4.</w:t>
            </w:r>
          </w:p>
        </w:tc>
        <w:tc>
          <w:tcPr>
            <w:tcW w:w="3958" w:type="dxa"/>
          </w:tcPr>
          <w:p w:rsidR="00C4219E" w:rsidRPr="00A50556" w:rsidRDefault="00C4219E" w:rsidP="00FF1BC4">
            <w:pPr>
              <w:ind w:firstLine="362"/>
              <w:jc w:val="both"/>
              <w:rPr>
                <w:sz w:val="24"/>
                <w:szCs w:val="24"/>
              </w:rPr>
            </w:pPr>
            <w:r w:rsidRPr="00A50556">
              <w:rPr>
                <w:sz w:val="24"/>
                <w:szCs w:val="24"/>
              </w:rPr>
              <w:t xml:space="preserve">головним управлінням економіки Житомирської обласної державної адміністрації щодо проведення аналізу діяльності великих підприємств, які мають податковий борг, та розгляд діяльності арбітражних керуючих великих підприємств-банкрутів, проведення обміну інформацією щодо діяльності підприємств, які пропонується заслухати на комісіях та робочих групах Житомирської обласної державної адміністрації, органах виконавчої влади та місцевого самоврядування </w:t>
            </w:r>
          </w:p>
        </w:tc>
        <w:tc>
          <w:tcPr>
            <w:tcW w:w="2410" w:type="dxa"/>
          </w:tcPr>
          <w:p w:rsidR="00C4219E" w:rsidRPr="00A50556" w:rsidRDefault="00C4219E" w:rsidP="00FF1BC4">
            <w:pPr>
              <w:jc w:val="center"/>
              <w:rPr>
                <w:sz w:val="24"/>
                <w:szCs w:val="24"/>
              </w:rPr>
            </w:pPr>
            <w:r w:rsidRPr="00A50556">
              <w:rPr>
                <w:sz w:val="24"/>
                <w:szCs w:val="24"/>
              </w:rPr>
              <w:t>Відділ по роботі з податковим боргом, управління (на правах відокремленого підрозділу)</w:t>
            </w:r>
          </w:p>
        </w:tc>
        <w:tc>
          <w:tcPr>
            <w:tcW w:w="1701" w:type="dxa"/>
          </w:tcPr>
          <w:p w:rsidR="00C4219E" w:rsidRPr="00A50556" w:rsidRDefault="00C4219E" w:rsidP="00FF1BC4">
            <w:pPr>
              <w:jc w:val="center"/>
              <w:rPr>
                <w:sz w:val="24"/>
                <w:szCs w:val="24"/>
              </w:rPr>
            </w:pPr>
            <w:r w:rsidRPr="00A50556">
              <w:rPr>
                <w:sz w:val="24"/>
                <w:szCs w:val="24"/>
              </w:rPr>
              <w:t>Протягом півріччя</w:t>
            </w:r>
          </w:p>
        </w:tc>
        <w:tc>
          <w:tcPr>
            <w:tcW w:w="5953" w:type="dxa"/>
          </w:tcPr>
          <w:p w:rsidR="00C4219E" w:rsidRPr="00A50556" w:rsidRDefault="00C4219E" w:rsidP="00BA1F30">
            <w:pPr>
              <w:jc w:val="both"/>
              <w:rPr>
                <w:sz w:val="24"/>
                <w:szCs w:val="24"/>
              </w:rPr>
            </w:pPr>
            <w:r w:rsidRPr="00A50556">
              <w:rPr>
                <w:sz w:val="24"/>
                <w:szCs w:val="24"/>
              </w:rPr>
              <w:t>У звітному періоді проведено 11 засідань комісій по роботі з погашення заборгованості за участю підрозділів по роботі з податковим боргом управлінь</w:t>
            </w:r>
            <w:r>
              <w:rPr>
                <w:sz w:val="24"/>
                <w:szCs w:val="24"/>
              </w:rPr>
              <w:t xml:space="preserve"> (на правах відокремленого підрозділу)</w:t>
            </w:r>
            <w:r w:rsidRPr="00A50556">
              <w:rPr>
                <w:sz w:val="24"/>
                <w:szCs w:val="24"/>
              </w:rPr>
              <w:t xml:space="preserve"> та заслухано керівників 37 підприємств – боржників, в тому числі великих підприємств, які мають податковий борг. </w:t>
            </w:r>
          </w:p>
          <w:p w:rsidR="00C4219E" w:rsidRPr="00A50556" w:rsidRDefault="00C4219E" w:rsidP="00BA1F30">
            <w:pPr>
              <w:jc w:val="both"/>
              <w:rPr>
                <w:sz w:val="24"/>
                <w:szCs w:val="24"/>
              </w:rPr>
            </w:pPr>
            <w:r w:rsidRPr="00A50556">
              <w:rPr>
                <w:sz w:val="24"/>
                <w:szCs w:val="24"/>
              </w:rPr>
              <w:t xml:space="preserve">Щомісячно проводиться аналіз звітів діяльності арбітражних керуючих великих підприємств-банкрутів. </w:t>
            </w:r>
          </w:p>
          <w:p w:rsidR="00C4219E" w:rsidRPr="00A50556" w:rsidRDefault="00C4219E" w:rsidP="00BA1F30">
            <w:pPr>
              <w:jc w:val="both"/>
              <w:rPr>
                <w:sz w:val="24"/>
                <w:szCs w:val="24"/>
              </w:rPr>
            </w:pPr>
          </w:p>
        </w:tc>
      </w:tr>
      <w:tr w:rsidR="00C4219E" w:rsidRPr="00A50556" w:rsidTr="00AB54D3">
        <w:trPr>
          <w:gridBefore w:val="1"/>
        </w:trPr>
        <w:tc>
          <w:tcPr>
            <w:tcW w:w="828" w:type="dxa"/>
          </w:tcPr>
          <w:p w:rsidR="00C4219E" w:rsidRPr="00A50556" w:rsidRDefault="00C4219E" w:rsidP="003A05C6">
            <w:pPr>
              <w:ind w:right="22"/>
              <w:jc w:val="center"/>
              <w:rPr>
                <w:sz w:val="24"/>
                <w:szCs w:val="24"/>
              </w:rPr>
            </w:pPr>
            <w:r w:rsidRPr="00A50556">
              <w:rPr>
                <w:sz w:val="24"/>
                <w:szCs w:val="24"/>
              </w:rPr>
              <w:t>6.3.</w:t>
            </w:r>
          </w:p>
        </w:tc>
        <w:tc>
          <w:tcPr>
            <w:tcW w:w="3958" w:type="dxa"/>
          </w:tcPr>
          <w:p w:rsidR="00C4219E" w:rsidRPr="00A50556" w:rsidRDefault="00C4219E" w:rsidP="003A05C6">
            <w:pPr>
              <w:ind w:firstLine="362"/>
              <w:jc w:val="both"/>
              <w:rPr>
                <w:sz w:val="24"/>
                <w:szCs w:val="24"/>
              </w:rPr>
            </w:pPr>
            <w:r w:rsidRPr="00A50556">
              <w:rPr>
                <w:sz w:val="24"/>
                <w:szCs w:val="24"/>
              </w:rPr>
              <w:t>Налагодження взаємодії з територіальними органами центральних органів виконавчої влади та місцевого самоврядування щодо обміну інформацією з метою забезпечення повноти обліку платників податків, нарахування платежів та єдиного внеску до бюджету, погашення податкового боргу</w:t>
            </w:r>
          </w:p>
        </w:tc>
        <w:tc>
          <w:tcPr>
            <w:tcW w:w="2410" w:type="dxa"/>
          </w:tcPr>
          <w:p w:rsidR="00C4219E" w:rsidRPr="007633FD" w:rsidRDefault="00C4219E" w:rsidP="00222ED3">
            <w:pPr>
              <w:jc w:val="center"/>
              <w:rPr>
                <w:sz w:val="24"/>
                <w:szCs w:val="24"/>
              </w:rPr>
            </w:pPr>
            <w:r w:rsidRPr="00A50556">
              <w:rPr>
                <w:snapToGrid w:val="0"/>
                <w:sz w:val="24"/>
                <w:szCs w:val="24"/>
              </w:rPr>
              <w:t>Управління інформаційних технологій</w:t>
            </w:r>
            <w:r w:rsidRPr="00A50556">
              <w:rPr>
                <w:sz w:val="24"/>
                <w:szCs w:val="24"/>
              </w:rPr>
              <w:t xml:space="preserve">, управління податків і зборів з юридичних осіб, управління податків і зборів з фізичних осіб, управління обслуговування платників, </w:t>
            </w:r>
            <w:r w:rsidRPr="007633FD">
              <w:rPr>
                <w:sz w:val="24"/>
                <w:szCs w:val="24"/>
              </w:rPr>
              <w:t>відділ по роботі з податковим боргом,</w:t>
            </w:r>
          </w:p>
          <w:p w:rsidR="00C4219E" w:rsidRPr="00A50556" w:rsidRDefault="00C4219E" w:rsidP="003A05C6">
            <w:pPr>
              <w:jc w:val="center"/>
              <w:rPr>
                <w:sz w:val="24"/>
                <w:szCs w:val="24"/>
              </w:rPr>
            </w:pPr>
            <w:r w:rsidRPr="00A50556">
              <w:rPr>
                <w:sz w:val="24"/>
                <w:szCs w:val="24"/>
              </w:rPr>
              <w:t>структурні підрозділи, управління (на правах відокремленого підрозділу)</w:t>
            </w:r>
          </w:p>
        </w:tc>
        <w:tc>
          <w:tcPr>
            <w:tcW w:w="1701" w:type="dxa"/>
          </w:tcPr>
          <w:p w:rsidR="00C4219E" w:rsidRPr="00A50556" w:rsidRDefault="00C4219E" w:rsidP="003A05C6">
            <w:pPr>
              <w:jc w:val="center"/>
              <w:rPr>
                <w:sz w:val="24"/>
                <w:szCs w:val="24"/>
              </w:rPr>
            </w:pPr>
            <w:r w:rsidRPr="00A50556">
              <w:rPr>
                <w:sz w:val="24"/>
                <w:szCs w:val="24"/>
              </w:rPr>
              <w:t>Протягом півріччя</w:t>
            </w:r>
          </w:p>
        </w:tc>
        <w:tc>
          <w:tcPr>
            <w:tcW w:w="5953" w:type="dxa"/>
          </w:tcPr>
          <w:p w:rsidR="00C4219E" w:rsidRPr="00A50556" w:rsidRDefault="00C4219E" w:rsidP="00D14FA2">
            <w:pPr>
              <w:ind w:right="24"/>
              <w:jc w:val="both"/>
              <w:rPr>
                <w:sz w:val="24"/>
                <w:szCs w:val="24"/>
              </w:rPr>
            </w:pPr>
            <w:r w:rsidRPr="00A50556">
              <w:rPr>
                <w:sz w:val="24"/>
                <w:szCs w:val="24"/>
              </w:rPr>
              <w:t>Забезпечено взаємодію з територіальними органами центральних органів виконавчої влади та місцевого самоврядування щодо обміну інформацією з метою забезпечення повноти обліку платників податків, нарахування платежів та єдиного внеску до бюджету, відповідно до угод та протоколів про інформаційну взаємодію.</w:t>
            </w:r>
          </w:p>
          <w:p w:rsidR="00C4219E" w:rsidRPr="00A50556" w:rsidRDefault="00C4219E" w:rsidP="00C77797">
            <w:pPr>
              <w:jc w:val="both"/>
              <w:rPr>
                <w:sz w:val="24"/>
                <w:szCs w:val="24"/>
              </w:rPr>
            </w:pPr>
            <w:r w:rsidRPr="00A50556">
              <w:rPr>
                <w:sz w:val="24"/>
                <w:szCs w:val="24"/>
              </w:rPr>
              <w:t>Забезпечено своєчасний розгляд та надання відповідей на запити територіальних органів виконавчої влади, органів місцевого самоврядування та державних органів відповідно до угод та протоколів про інформаційну взаємодію. Відповіді надаються по мірі надходження запитів.</w:t>
            </w:r>
          </w:p>
          <w:p w:rsidR="00C4219E" w:rsidRDefault="00C4219E" w:rsidP="00C77797">
            <w:pPr>
              <w:jc w:val="both"/>
              <w:rPr>
                <w:sz w:val="24"/>
                <w:szCs w:val="24"/>
              </w:rPr>
            </w:pPr>
            <w:r w:rsidRPr="00A50556">
              <w:rPr>
                <w:sz w:val="24"/>
                <w:szCs w:val="24"/>
              </w:rPr>
              <w:t>Протягом півріччя здійснювався обмін інформації в рамках існуючих Угод з територіальними органами центральних органів виконавчої влади та місцевого самоврядування.</w:t>
            </w:r>
          </w:p>
          <w:p w:rsidR="00C4219E" w:rsidRPr="00A50556" w:rsidRDefault="00C4219E" w:rsidP="00D26250">
            <w:pPr>
              <w:jc w:val="both"/>
              <w:rPr>
                <w:sz w:val="24"/>
                <w:szCs w:val="24"/>
              </w:rPr>
            </w:pPr>
            <w:r w:rsidRPr="00950E15">
              <w:rPr>
                <w:sz w:val="24"/>
                <w:szCs w:val="24"/>
              </w:rPr>
              <w:t xml:space="preserve">Працівниками управління податків і зборів з фізичних осіб </w:t>
            </w:r>
            <w:r>
              <w:rPr>
                <w:sz w:val="24"/>
                <w:szCs w:val="24"/>
              </w:rPr>
              <w:t xml:space="preserve">взято </w:t>
            </w:r>
            <w:r w:rsidRPr="00950E15">
              <w:rPr>
                <w:sz w:val="24"/>
                <w:szCs w:val="24"/>
              </w:rPr>
              <w:t xml:space="preserve">участь у всіх спільних нарадах при облдержадміністрації з питань легалізації заробітної плати та забезпечення надходжень до місцевих бюджетів, а також прийнято участь у </w:t>
            </w:r>
            <w:r>
              <w:rPr>
                <w:sz w:val="24"/>
                <w:szCs w:val="24"/>
              </w:rPr>
              <w:t>28</w:t>
            </w:r>
            <w:r w:rsidRPr="00950E15">
              <w:rPr>
                <w:sz w:val="24"/>
                <w:szCs w:val="24"/>
              </w:rPr>
              <w:t xml:space="preserve"> спільних рейдах з органами місцевого самоврядування з питань використання найманої праці. </w:t>
            </w:r>
            <w:r>
              <w:rPr>
                <w:sz w:val="24"/>
                <w:szCs w:val="24"/>
              </w:rPr>
              <w:t>Опрацьовано 85 листів, отриманих від Управління Укртрансбезпеки у Житомирській області, за результатами яких легалізовано працю 4 найманих осіб та зареєстровано        5 суб’єктів господарювання, залучено до декларування 2 особи.</w:t>
            </w:r>
          </w:p>
        </w:tc>
      </w:tr>
      <w:tr w:rsidR="00C4219E" w:rsidRPr="00A50556" w:rsidTr="00AB54D3">
        <w:trPr>
          <w:gridBefore w:val="1"/>
        </w:trPr>
        <w:tc>
          <w:tcPr>
            <w:tcW w:w="828" w:type="dxa"/>
          </w:tcPr>
          <w:p w:rsidR="00C4219E" w:rsidRPr="00A50556" w:rsidRDefault="00C4219E" w:rsidP="003A05C6">
            <w:pPr>
              <w:ind w:right="22"/>
              <w:jc w:val="center"/>
              <w:rPr>
                <w:sz w:val="24"/>
                <w:szCs w:val="24"/>
              </w:rPr>
            </w:pPr>
            <w:r w:rsidRPr="00A50556">
              <w:rPr>
                <w:sz w:val="24"/>
                <w:szCs w:val="24"/>
              </w:rPr>
              <w:t>6.4.</w:t>
            </w:r>
          </w:p>
        </w:tc>
        <w:tc>
          <w:tcPr>
            <w:tcW w:w="3958" w:type="dxa"/>
          </w:tcPr>
          <w:p w:rsidR="00C4219E" w:rsidRPr="00A50556" w:rsidRDefault="00C4219E" w:rsidP="00FF7AE9">
            <w:pPr>
              <w:ind w:firstLine="362"/>
              <w:jc w:val="both"/>
              <w:rPr>
                <w:sz w:val="24"/>
                <w:szCs w:val="24"/>
              </w:rPr>
            </w:pPr>
            <w:r w:rsidRPr="00A50556">
              <w:rPr>
                <w:sz w:val="24"/>
                <w:szCs w:val="24"/>
              </w:rPr>
              <w:t xml:space="preserve">Здійснення спільних дій з органами місцевого самоврядування щодо проведення індивідуальної роботи з керівниками підприємств, установ, організацій (незалежно від форм власності), спрямованої на погашення заборгованості з виплати заробітної плати та підвищення рівня виплати заробітної плати, а також відповідно сплати належних сум податку на доходи фізичних осіб </w:t>
            </w:r>
          </w:p>
        </w:tc>
        <w:tc>
          <w:tcPr>
            <w:tcW w:w="2410" w:type="dxa"/>
          </w:tcPr>
          <w:p w:rsidR="00C4219E" w:rsidRPr="00A50556" w:rsidRDefault="00C4219E" w:rsidP="003A05C6">
            <w:pPr>
              <w:jc w:val="center"/>
              <w:rPr>
                <w:sz w:val="24"/>
                <w:szCs w:val="24"/>
              </w:rPr>
            </w:pPr>
            <w:r w:rsidRPr="00A50556">
              <w:rPr>
                <w:sz w:val="24"/>
                <w:szCs w:val="24"/>
              </w:rPr>
              <w:t>Управління податків і зборів з фізичних осіб, відділ по роботі з податковим боргом,  управління (на правах відокремленого підрозділу)</w:t>
            </w:r>
          </w:p>
        </w:tc>
        <w:tc>
          <w:tcPr>
            <w:tcW w:w="1701" w:type="dxa"/>
          </w:tcPr>
          <w:p w:rsidR="00C4219E" w:rsidRPr="00A50556" w:rsidRDefault="00C4219E" w:rsidP="003A05C6">
            <w:pPr>
              <w:jc w:val="center"/>
              <w:rPr>
                <w:sz w:val="24"/>
                <w:szCs w:val="24"/>
              </w:rPr>
            </w:pPr>
            <w:r w:rsidRPr="00A50556">
              <w:rPr>
                <w:sz w:val="24"/>
                <w:szCs w:val="24"/>
              </w:rPr>
              <w:t>Протягом півріччя</w:t>
            </w:r>
          </w:p>
        </w:tc>
        <w:tc>
          <w:tcPr>
            <w:tcW w:w="5953" w:type="dxa"/>
          </w:tcPr>
          <w:p w:rsidR="00C4219E" w:rsidRDefault="00C4219E" w:rsidP="00D26250">
            <w:pPr>
              <w:jc w:val="both"/>
              <w:rPr>
                <w:sz w:val="24"/>
                <w:szCs w:val="24"/>
              </w:rPr>
            </w:pPr>
            <w:r>
              <w:rPr>
                <w:sz w:val="24"/>
                <w:szCs w:val="24"/>
              </w:rPr>
              <w:t>На засіданнях районних та міських комісій при органах місцевого самоврядування заслухано керівників 212 юридичних осіб, у яких рахувалась заборгованість з виплати заробітної плати та керівників 220 юридичних осіб, які мінімізували виплату заробітної плати найманим працівникам, за рахунок чого забезпечено сплату 3,1 млн. грн. податку на доходи фізичних осіб та 4,6 млн. грн. єдиного внеску.</w:t>
            </w:r>
          </w:p>
          <w:p w:rsidR="00C4219E" w:rsidRDefault="00C4219E" w:rsidP="001D06B6">
            <w:pPr>
              <w:jc w:val="both"/>
              <w:rPr>
                <w:sz w:val="24"/>
                <w:szCs w:val="24"/>
              </w:rPr>
            </w:pPr>
            <w:r w:rsidRPr="0056311B">
              <w:rPr>
                <w:sz w:val="24"/>
                <w:szCs w:val="24"/>
              </w:rPr>
              <w:t>Спільно з органами місцевого самоврядування проведено індивідуальну роботу з керівниками 379 юридичних осіб, у яких обліковувалась заборгованість з виплати заробітної плати та керівниками 581 юридичних осіб, які мінімізували виплату заробітної плати найманим працівникам. За рахунок самостійно вжитих органами ДПС заходів до бюджету додатково надійшло 9,5 млн. грн. податку на доходи фізичних осіб та 7,9 млн. грн. єдиного внеску.</w:t>
            </w:r>
          </w:p>
          <w:p w:rsidR="00C4219E" w:rsidRPr="0056311B" w:rsidRDefault="00C4219E" w:rsidP="001D06B6">
            <w:pPr>
              <w:jc w:val="both"/>
              <w:rPr>
                <w:sz w:val="24"/>
                <w:szCs w:val="24"/>
              </w:rPr>
            </w:pPr>
          </w:p>
        </w:tc>
      </w:tr>
      <w:tr w:rsidR="00C4219E" w:rsidRPr="00A50556" w:rsidTr="00AB54D3">
        <w:trPr>
          <w:gridBefore w:val="1"/>
        </w:trPr>
        <w:tc>
          <w:tcPr>
            <w:tcW w:w="14850" w:type="dxa"/>
            <w:gridSpan w:val="5"/>
          </w:tcPr>
          <w:p w:rsidR="00C4219E" w:rsidRPr="00A50556" w:rsidRDefault="00C4219E" w:rsidP="005D58F9">
            <w:pPr>
              <w:ind w:firstLine="384"/>
              <w:jc w:val="center"/>
              <w:rPr>
                <w:b/>
                <w:bCs/>
                <w:sz w:val="24"/>
                <w:szCs w:val="24"/>
              </w:rPr>
            </w:pPr>
            <w:r w:rsidRPr="00A50556">
              <w:rPr>
                <w:b/>
                <w:bCs/>
                <w:sz w:val="24"/>
                <w:szCs w:val="24"/>
              </w:rPr>
              <w:t xml:space="preserve">Розділ 7. Координація роботи з питань основної діяльності, здійснення контролю за виконанням документів </w:t>
            </w:r>
          </w:p>
          <w:p w:rsidR="00C4219E" w:rsidRPr="00A50556" w:rsidRDefault="00C4219E" w:rsidP="0033223E">
            <w:pPr>
              <w:ind w:firstLine="384"/>
              <w:jc w:val="center"/>
              <w:rPr>
                <w:b/>
                <w:bCs/>
                <w:sz w:val="24"/>
                <w:szCs w:val="24"/>
              </w:rPr>
            </w:pPr>
            <w:r w:rsidRPr="00A50556">
              <w:rPr>
                <w:b/>
                <w:bCs/>
                <w:sz w:val="24"/>
                <w:szCs w:val="24"/>
              </w:rPr>
              <w:t>та перевірок з окремих питань</w:t>
            </w:r>
          </w:p>
        </w:tc>
      </w:tr>
      <w:tr w:rsidR="00C4219E" w:rsidRPr="00A50556" w:rsidTr="00AB54D3">
        <w:trPr>
          <w:gridBefore w:val="1"/>
        </w:trPr>
        <w:tc>
          <w:tcPr>
            <w:tcW w:w="828" w:type="dxa"/>
          </w:tcPr>
          <w:p w:rsidR="00C4219E" w:rsidRPr="00A50556" w:rsidRDefault="00C4219E" w:rsidP="000E6AF3">
            <w:pPr>
              <w:ind w:right="22"/>
              <w:jc w:val="center"/>
              <w:rPr>
                <w:sz w:val="24"/>
                <w:szCs w:val="24"/>
              </w:rPr>
            </w:pPr>
            <w:r w:rsidRPr="00A50556">
              <w:rPr>
                <w:sz w:val="24"/>
                <w:szCs w:val="24"/>
              </w:rPr>
              <w:t>7.1.</w:t>
            </w:r>
          </w:p>
        </w:tc>
        <w:tc>
          <w:tcPr>
            <w:tcW w:w="3958" w:type="dxa"/>
          </w:tcPr>
          <w:p w:rsidR="00C4219E" w:rsidRPr="00A50556" w:rsidRDefault="00C4219E" w:rsidP="00C55900">
            <w:pPr>
              <w:ind w:firstLine="252"/>
              <w:jc w:val="both"/>
              <w:rPr>
                <w:sz w:val="24"/>
                <w:szCs w:val="24"/>
              </w:rPr>
            </w:pPr>
            <w:r w:rsidRPr="00A50556">
              <w:rPr>
                <w:sz w:val="24"/>
                <w:szCs w:val="24"/>
              </w:rPr>
              <w:t>Розробка та подання у встановленому порядку на затвердження до ДПС планів роботи ГУ ДПС у Житомирській області на 2020 рік та перше півріччя 2020 року</w:t>
            </w:r>
          </w:p>
        </w:tc>
        <w:tc>
          <w:tcPr>
            <w:tcW w:w="2410" w:type="dxa"/>
          </w:tcPr>
          <w:p w:rsidR="00C4219E" w:rsidRPr="00A50556" w:rsidRDefault="00C4219E" w:rsidP="00F90CAF">
            <w:pPr>
              <w:jc w:val="center"/>
              <w:rPr>
                <w:snapToGrid w:val="0"/>
                <w:sz w:val="24"/>
                <w:szCs w:val="24"/>
              </w:rPr>
            </w:pPr>
            <w:r w:rsidRPr="00A50556">
              <w:rPr>
                <w:snapToGrid w:val="0"/>
                <w:sz w:val="24"/>
                <w:szCs w:val="24"/>
              </w:rPr>
              <w:t xml:space="preserve">Управління забезпечення роботи, структурні підрозділи, </w:t>
            </w:r>
            <w:r w:rsidRPr="00A50556">
              <w:rPr>
                <w:sz w:val="24"/>
                <w:szCs w:val="24"/>
              </w:rPr>
              <w:t>управління (на правах відокремленого підрозділу)</w:t>
            </w:r>
          </w:p>
        </w:tc>
        <w:tc>
          <w:tcPr>
            <w:tcW w:w="1701" w:type="dxa"/>
          </w:tcPr>
          <w:p w:rsidR="00C4219E" w:rsidRPr="00A50556" w:rsidRDefault="00C4219E" w:rsidP="000E6AF3">
            <w:pPr>
              <w:ind w:left="33" w:right="-42"/>
              <w:jc w:val="center"/>
              <w:rPr>
                <w:sz w:val="24"/>
                <w:szCs w:val="24"/>
              </w:rPr>
            </w:pPr>
          </w:p>
          <w:p w:rsidR="00C4219E" w:rsidRPr="00A50556" w:rsidRDefault="00C4219E" w:rsidP="00C55900">
            <w:pPr>
              <w:ind w:left="33" w:right="-42"/>
              <w:jc w:val="center"/>
              <w:rPr>
                <w:sz w:val="24"/>
                <w:szCs w:val="24"/>
              </w:rPr>
            </w:pPr>
            <w:r w:rsidRPr="00A50556">
              <w:rPr>
                <w:sz w:val="24"/>
                <w:szCs w:val="24"/>
              </w:rPr>
              <w:t>Грудень</w:t>
            </w:r>
          </w:p>
        </w:tc>
        <w:tc>
          <w:tcPr>
            <w:tcW w:w="5953" w:type="dxa"/>
          </w:tcPr>
          <w:p w:rsidR="00C4219E" w:rsidRPr="00A50556" w:rsidRDefault="00C4219E" w:rsidP="001D06B6">
            <w:pPr>
              <w:ind w:left="33" w:right="-42"/>
              <w:jc w:val="both"/>
              <w:rPr>
                <w:sz w:val="24"/>
                <w:szCs w:val="24"/>
              </w:rPr>
            </w:pPr>
            <w:r w:rsidRPr="00A50556">
              <w:rPr>
                <w:sz w:val="24"/>
                <w:szCs w:val="24"/>
              </w:rPr>
              <w:t>Забезпечено розробку та направлення листом ГУ ДПС від 04.12.2019 №1339/8/06-30-01-01-27 план</w:t>
            </w:r>
            <w:r>
              <w:rPr>
                <w:sz w:val="24"/>
                <w:szCs w:val="24"/>
              </w:rPr>
              <w:t>ів</w:t>
            </w:r>
            <w:r w:rsidRPr="00A50556">
              <w:rPr>
                <w:sz w:val="24"/>
                <w:szCs w:val="24"/>
              </w:rPr>
              <w:t xml:space="preserve"> роботи ГУ ДПС у Житомирській області на 2020 рік та перше півріччя 2020 року</w:t>
            </w:r>
            <w:r>
              <w:rPr>
                <w:sz w:val="24"/>
                <w:szCs w:val="24"/>
              </w:rPr>
              <w:t>.</w:t>
            </w:r>
          </w:p>
        </w:tc>
      </w:tr>
      <w:tr w:rsidR="00C4219E" w:rsidRPr="00A50556" w:rsidTr="00AB54D3">
        <w:trPr>
          <w:gridBefore w:val="1"/>
        </w:trPr>
        <w:tc>
          <w:tcPr>
            <w:tcW w:w="828" w:type="dxa"/>
          </w:tcPr>
          <w:p w:rsidR="00C4219E" w:rsidRPr="00A50556" w:rsidRDefault="00C4219E" w:rsidP="000E6AF3">
            <w:pPr>
              <w:ind w:right="22"/>
              <w:jc w:val="center"/>
              <w:rPr>
                <w:sz w:val="24"/>
                <w:szCs w:val="24"/>
              </w:rPr>
            </w:pPr>
            <w:bookmarkStart w:id="0" w:name="_GoBack" w:colFirst="1" w:colLast="1"/>
            <w:r w:rsidRPr="00A50556">
              <w:rPr>
                <w:sz w:val="24"/>
                <w:szCs w:val="24"/>
              </w:rPr>
              <w:t>7.2.</w:t>
            </w:r>
          </w:p>
        </w:tc>
        <w:tc>
          <w:tcPr>
            <w:tcW w:w="3958" w:type="dxa"/>
          </w:tcPr>
          <w:p w:rsidR="00C4219E" w:rsidRPr="00A50556" w:rsidRDefault="00C4219E" w:rsidP="00D30941">
            <w:pPr>
              <w:spacing w:before="34" w:after="34"/>
              <w:ind w:firstLine="189"/>
              <w:jc w:val="both"/>
              <w:rPr>
                <w:sz w:val="24"/>
                <w:szCs w:val="24"/>
              </w:rPr>
            </w:pPr>
            <w:r w:rsidRPr="00A50556">
              <w:rPr>
                <w:sz w:val="24"/>
                <w:szCs w:val="24"/>
              </w:rPr>
              <w:t>Розробка Організаційної структури та Штатного розпису ГУ ДПС (переліків змін до них) та надання до ДПС на затвердження у встановленому порядку</w:t>
            </w:r>
          </w:p>
        </w:tc>
        <w:tc>
          <w:tcPr>
            <w:tcW w:w="2410" w:type="dxa"/>
          </w:tcPr>
          <w:p w:rsidR="00C4219E" w:rsidRPr="00A50556" w:rsidRDefault="00C4219E" w:rsidP="0047543D">
            <w:pPr>
              <w:ind w:left="-108" w:right="-108"/>
              <w:jc w:val="center"/>
              <w:rPr>
                <w:snapToGrid w:val="0"/>
                <w:sz w:val="24"/>
                <w:szCs w:val="24"/>
              </w:rPr>
            </w:pPr>
            <w:r w:rsidRPr="00A50556">
              <w:rPr>
                <w:snapToGrid w:val="0"/>
                <w:sz w:val="24"/>
                <w:szCs w:val="24"/>
              </w:rPr>
              <w:t>Управління забезпечення роботи,  у</w:t>
            </w:r>
            <w:r w:rsidRPr="00A50556">
              <w:rPr>
                <w:sz w:val="24"/>
                <w:szCs w:val="24"/>
              </w:rPr>
              <w:t>правління фінансово – бухгалтерського забезпечення</w:t>
            </w:r>
          </w:p>
        </w:tc>
        <w:tc>
          <w:tcPr>
            <w:tcW w:w="1701" w:type="dxa"/>
          </w:tcPr>
          <w:p w:rsidR="00C4219E" w:rsidRPr="00A50556" w:rsidRDefault="00C4219E" w:rsidP="001B3CBF">
            <w:pPr>
              <w:ind w:right="-42"/>
              <w:jc w:val="center"/>
              <w:rPr>
                <w:sz w:val="24"/>
                <w:szCs w:val="24"/>
              </w:rPr>
            </w:pPr>
            <w:r w:rsidRPr="00A50556">
              <w:rPr>
                <w:sz w:val="24"/>
                <w:szCs w:val="24"/>
              </w:rPr>
              <w:t xml:space="preserve">Протягом півріччя </w:t>
            </w:r>
          </w:p>
        </w:tc>
        <w:tc>
          <w:tcPr>
            <w:tcW w:w="5953" w:type="dxa"/>
          </w:tcPr>
          <w:p w:rsidR="00C4219E" w:rsidRPr="00A50556" w:rsidRDefault="00C4219E" w:rsidP="007242CE">
            <w:pPr>
              <w:ind w:right="-42"/>
              <w:jc w:val="both"/>
              <w:rPr>
                <w:sz w:val="24"/>
                <w:szCs w:val="24"/>
              </w:rPr>
            </w:pPr>
            <w:r w:rsidRPr="00A50556">
              <w:rPr>
                <w:sz w:val="24"/>
                <w:szCs w:val="24"/>
              </w:rPr>
              <w:t xml:space="preserve">Листом ГУ ДПС від 13.08.2019 №10/06-30-01 направлено на затвердження до ДПС Організаційну структуру Головного управління ДПС у Житомирській області. </w:t>
            </w:r>
          </w:p>
          <w:p w:rsidR="00C4219E" w:rsidRPr="00A50556" w:rsidRDefault="00C4219E" w:rsidP="007242CE">
            <w:pPr>
              <w:ind w:right="-42"/>
              <w:jc w:val="both"/>
              <w:rPr>
                <w:sz w:val="24"/>
                <w:szCs w:val="24"/>
              </w:rPr>
            </w:pPr>
            <w:r w:rsidRPr="00A50556">
              <w:rPr>
                <w:sz w:val="24"/>
                <w:szCs w:val="24"/>
              </w:rPr>
              <w:t>Листом ГУ ДПС від 02.12.2019 №1296/8/06-30-01-01-27 направлено на затвердження Перелік змін №1 до Організаційної структури Головного управління ДПС у Житомирській області.</w:t>
            </w:r>
          </w:p>
          <w:p w:rsidR="00C4219E" w:rsidRPr="00A50556" w:rsidRDefault="00C4219E" w:rsidP="007242CE">
            <w:pPr>
              <w:ind w:right="-42"/>
              <w:jc w:val="both"/>
              <w:rPr>
                <w:sz w:val="24"/>
                <w:szCs w:val="24"/>
              </w:rPr>
            </w:pPr>
            <w:r w:rsidRPr="00A50556">
              <w:rPr>
                <w:sz w:val="24"/>
                <w:szCs w:val="24"/>
              </w:rPr>
              <w:t>Листом ГУ ДПС від 11.12.2019 №1459/8/06-30-01-01-27 направлено на затвердження до ДПС Організаційну структуру Головного управління ДПС у Житомирській області на 2020 рік.</w:t>
            </w:r>
          </w:p>
          <w:p w:rsidR="00C4219E" w:rsidRDefault="00C4219E" w:rsidP="001D06B6">
            <w:pPr>
              <w:ind w:right="-42"/>
              <w:jc w:val="both"/>
              <w:rPr>
                <w:sz w:val="24"/>
                <w:szCs w:val="24"/>
              </w:rPr>
            </w:pPr>
            <w:r w:rsidRPr="00A50556">
              <w:rPr>
                <w:sz w:val="24"/>
                <w:szCs w:val="24"/>
              </w:rPr>
              <w:t xml:space="preserve">Розроблено та направлено на затвердження Штатний розпис Головного управління ДПС у Житомирській області, який затверджено 16.08.2019. </w:t>
            </w:r>
          </w:p>
          <w:p w:rsidR="00C4219E" w:rsidRPr="00A50556" w:rsidRDefault="00C4219E" w:rsidP="001D06B6">
            <w:pPr>
              <w:ind w:right="-42"/>
              <w:jc w:val="both"/>
              <w:rPr>
                <w:sz w:val="24"/>
                <w:szCs w:val="24"/>
              </w:rPr>
            </w:pPr>
            <w:r w:rsidRPr="00A50556">
              <w:rPr>
                <w:sz w:val="24"/>
                <w:szCs w:val="24"/>
              </w:rPr>
              <w:t xml:space="preserve">Листом </w:t>
            </w:r>
            <w:r>
              <w:rPr>
                <w:sz w:val="24"/>
                <w:szCs w:val="24"/>
              </w:rPr>
              <w:t xml:space="preserve">ГУ ДПС </w:t>
            </w:r>
            <w:r w:rsidRPr="00A50556">
              <w:rPr>
                <w:sz w:val="24"/>
                <w:szCs w:val="24"/>
              </w:rPr>
              <w:t>від 03.12.2019 №</w:t>
            </w:r>
            <w:r w:rsidRPr="00A50556">
              <w:rPr>
                <w:rStyle w:val="z-label"/>
                <w:sz w:val="24"/>
                <w:szCs w:val="24"/>
              </w:rPr>
              <w:t xml:space="preserve">1325/8/06-30-13 направлено на затвердження до ДПС Перелік змін №1 до Штатного розпису </w:t>
            </w:r>
            <w:r w:rsidRPr="00A50556">
              <w:rPr>
                <w:sz w:val="24"/>
                <w:szCs w:val="24"/>
              </w:rPr>
              <w:t>Головного управління ДПС у Житомирській області.</w:t>
            </w:r>
          </w:p>
        </w:tc>
      </w:tr>
      <w:bookmarkEnd w:id="0"/>
      <w:tr w:rsidR="00C4219E" w:rsidRPr="00A50556" w:rsidTr="00AB54D3">
        <w:trPr>
          <w:gridBefore w:val="1"/>
        </w:trPr>
        <w:tc>
          <w:tcPr>
            <w:tcW w:w="828" w:type="dxa"/>
          </w:tcPr>
          <w:p w:rsidR="00C4219E" w:rsidRPr="00A50556" w:rsidRDefault="00C4219E" w:rsidP="000E6AF3">
            <w:pPr>
              <w:ind w:right="22"/>
              <w:jc w:val="center"/>
              <w:rPr>
                <w:sz w:val="24"/>
                <w:szCs w:val="24"/>
              </w:rPr>
            </w:pPr>
            <w:r w:rsidRPr="00A50556">
              <w:rPr>
                <w:sz w:val="24"/>
                <w:szCs w:val="24"/>
              </w:rPr>
              <w:t>7.3.</w:t>
            </w:r>
          </w:p>
        </w:tc>
        <w:tc>
          <w:tcPr>
            <w:tcW w:w="3958" w:type="dxa"/>
          </w:tcPr>
          <w:p w:rsidR="00C4219E" w:rsidRPr="00A50556" w:rsidRDefault="00C4219E" w:rsidP="005C5CEA">
            <w:pPr>
              <w:spacing w:before="34" w:after="34"/>
              <w:ind w:firstLine="189"/>
              <w:jc w:val="both"/>
              <w:rPr>
                <w:sz w:val="24"/>
                <w:szCs w:val="24"/>
              </w:rPr>
            </w:pPr>
            <w:r w:rsidRPr="00A50556">
              <w:rPr>
                <w:sz w:val="24"/>
                <w:szCs w:val="24"/>
              </w:rPr>
              <w:t>Підготовка розподілу обов’язків між керівництвом ГУ ДПС та погодження його у встановленому порядку з ДПС</w:t>
            </w:r>
          </w:p>
        </w:tc>
        <w:tc>
          <w:tcPr>
            <w:tcW w:w="2410" w:type="dxa"/>
          </w:tcPr>
          <w:p w:rsidR="00C4219E" w:rsidRPr="00A50556" w:rsidRDefault="00C4219E" w:rsidP="000E6AF3">
            <w:pPr>
              <w:jc w:val="center"/>
              <w:rPr>
                <w:snapToGrid w:val="0"/>
                <w:sz w:val="24"/>
                <w:szCs w:val="24"/>
              </w:rPr>
            </w:pPr>
            <w:r w:rsidRPr="00A50556">
              <w:rPr>
                <w:snapToGrid w:val="0"/>
                <w:sz w:val="24"/>
                <w:szCs w:val="24"/>
              </w:rPr>
              <w:t>Управління забезпечення роботи</w:t>
            </w:r>
          </w:p>
        </w:tc>
        <w:tc>
          <w:tcPr>
            <w:tcW w:w="1701" w:type="dxa"/>
          </w:tcPr>
          <w:p w:rsidR="00C4219E" w:rsidRPr="00A50556" w:rsidRDefault="00C4219E" w:rsidP="001B3CBF">
            <w:pPr>
              <w:ind w:right="-42"/>
              <w:jc w:val="center"/>
              <w:rPr>
                <w:sz w:val="24"/>
                <w:szCs w:val="24"/>
              </w:rPr>
            </w:pPr>
            <w:r w:rsidRPr="00A50556">
              <w:rPr>
                <w:sz w:val="24"/>
                <w:szCs w:val="24"/>
              </w:rPr>
              <w:t>Протягом півріччя</w:t>
            </w:r>
          </w:p>
        </w:tc>
        <w:tc>
          <w:tcPr>
            <w:tcW w:w="5953" w:type="dxa"/>
          </w:tcPr>
          <w:p w:rsidR="00C4219E" w:rsidRPr="00A50556" w:rsidRDefault="00C4219E" w:rsidP="005B0FDF">
            <w:pPr>
              <w:ind w:right="-42"/>
              <w:jc w:val="both"/>
              <w:rPr>
                <w:sz w:val="24"/>
                <w:szCs w:val="24"/>
              </w:rPr>
            </w:pPr>
            <w:r w:rsidRPr="00A50556">
              <w:rPr>
                <w:sz w:val="24"/>
                <w:szCs w:val="24"/>
              </w:rPr>
              <w:t>Листом ГУ ДПС від 26.09.2019 №373/8/06-30-01-01-27 направлено на ДПС для погодження про</w:t>
            </w:r>
            <w:r>
              <w:rPr>
                <w:sz w:val="24"/>
                <w:szCs w:val="24"/>
              </w:rPr>
              <w:t>є</w:t>
            </w:r>
            <w:r w:rsidRPr="00A50556">
              <w:rPr>
                <w:sz w:val="24"/>
                <w:szCs w:val="24"/>
              </w:rPr>
              <w:t xml:space="preserve">кт наказу про розподіл обов’язків між керівництвом ГУ ДПС та </w:t>
            </w:r>
            <w:r>
              <w:rPr>
                <w:sz w:val="24"/>
                <w:szCs w:val="24"/>
              </w:rPr>
              <w:t xml:space="preserve">після погодження </w:t>
            </w:r>
            <w:r w:rsidRPr="00A50556">
              <w:rPr>
                <w:sz w:val="24"/>
                <w:szCs w:val="24"/>
              </w:rPr>
              <w:t>видано наказ ГУ ДПС від 30.09.2019 №155 «Про розподіл обов’язків між керівництвом Головного управління ДПС у Житомирській області».</w:t>
            </w:r>
          </w:p>
          <w:p w:rsidR="00C4219E" w:rsidRPr="00A50556" w:rsidRDefault="00C4219E" w:rsidP="001D06B6">
            <w:pPr>
              <w:ind w:right="-42"/>
              <w:jc w:val="both"/>
              <w:rPr>
                <w:sz w:val="24"/>
                <w:szCs w:val="24"/>
              </w:rPr>
            </w:pPr>
            <w:r w:rsidRPr="00A50556">
              <w:rPr>
                <w:sz w:val="24"/>
                <w:szCs w:val="24"/>
              </w:rPr>
              <w:t>Листом ГУ ДПС від 17.12.2019 №1531/8/06-30-01-01-27 направлено на погодження ДПС про</w:t>
            </w:r>
            <w:r>
              <w:rPr>
                <w:sz w:val="24"/>
                <w:szCs w:val="24"/>
              </w:rPr>
              <w:t>є</w:t>
            </w:r>
            <w:r w:rsidRPr="00A50556">
              <w:rPr>
                <w:sz w:val="24"/>
                <w:szCs w:val="24"/>
              </w:rPr>
              <w:t>кт наказу про внесення змін до розподілу обов’язків між керівництвом Головного управління ДПС у Житомирській області.</w:t>
            </w:r>
          </w:p>
        </w:tc>
      </w:tr>
      <w:tr w:rsidR="00C4219E" w:rsidRPr="00A50556" w:rsidTr="00AB54D3">
        <w:trPr>
          <w:gridBefore w:val="1"/>
        </w:trPr>
        <w:tc>
          <w:tcPr>
            <w:tcW w:w="828" w:type="dxa"/>
          </w:tcPr>
          <w:p w:rsidR="00C4219E" w:rsidRPr="00A50556" w:rsidRDefault="00C4219E" w:rsidP="000E6AF3">
            <w:pPr>
              <w:ind w:right="22"/>
              <w:jc w:val="center"/>
              <w:rPr>
                <w:sz w:val="24"/>
                <w:szCs w:val="24"/>
              </w:rPr>
            </w:pPr>
            <w:r w:rsidRPr="00A50556">
              <w:rPr>
                <w:sz w:val="24"/>
                <w:szCs w:val="24"/>
              </w:rPr>
              <w:t>7.4.</w:t>
            </w:r>
          </w:p>
        </w:tc>
        <w:tc>
          <w:tcPr>
            <w:tcW w:w="3958" w:type="dxa"/>
          </w:tcPr>
          <w:p w:rsidR="00C4219E" w:rsidRPr="00A50556" w:rsidRDefault="00C4219E" w:rsidP="00754ACD">
            <w:pPr>
              <w:ind w:firstLine="252"/>
              <w:jc w:val="both"/>
              <w:rPr>
                <w:sz w:val="24"/>
                <w:szCs w:val="24"/>
              </w:rPr>
            </w:pPr>
            <w:r w:rsidRPr="00A50556">
              <w:rPr>
                <w:sz w:val="24"/>
                <w:szCs w:val="24"/>
              </w:rPr>
              <w:t>Організаційне забезпечення проведення засідань колегії, апаратних нарад ГУ ДПС, нарад за участі начальника ГУ ДПС, інших нарад (за дорученням керівництва ГУ ДПС). Складання протоколів, підготовка проектів відповідних розпорядчих документів, доведення їх до виконавців та здійснення контролю за виконанням </w:t>
            </w:r>
          </w:p>
        </w:tc>
        <w:tc>
          <w:tcPr>
            <w:tcW w:w="2410" w:type="dxa"/>
          </w:tcPr>
          <w:p w:rsidR="00C4219E" w:rsidRPr="00A50556" w:rsidRDefault="00C4219E" w:rsidP="000E6AF3">
            <w:pPr>
              <w:jc w:val="center"/>
              <w:rPr>
                <w:snapToGrid w:val="0"/>
                <w:sz w:val="24"/>
                <w:szCs w:val="24"/>
              </w:rPr>
            </w:pPr>
            <w:r w:rsidRPr="00A50556">
              <w:rPr>
                <w:snapToGrid w:val="0"/>
                <w:sz w:val="24"/>
                <w:szCs w:val="24"/>
              </w:rPr>
              <w:t xml:space="preserve">Управління забезпечення роботи, </w:t>
            </w:r>
            <w:r w:rsidRPr="00A50556">
              <w:rPr>
                <w:sz w:val="24"/>
                <w:szCs w:val="24"/>
              </w:rPr>
              <w:t>структурні підрозділи</w:t>
            </w:r>
          </w:p>
        </w:tc>
        <w:tc>
          <w:tcPr>
            <w:tcW w:w="1701" w:type="dxa"/>
          </w:tcPr>
          <w:p w:rsidR="00C4219E" w:rsidRPr="00A50556" w:rsidRDefault="00C4219E" w:rsidP="000E6AF3">
            <w:pPr>
              <w:jc w:val="center"/>
              <w:rPr>
                <w:sz w:val="24"/>
                <w:szCs w:val="24"/>
              </w:rPr>
            </w:pPr>
            <w:r w:rsidRPr="00A50556">
              <w:rPr>
                <w:sz w:val="24"/>
                <w:szCs w:val="24"/>
              </w:rPr>
              <w:t>Протягом півріччя</w:t>
            </w:r>
          </w:p>
        </w:tc>
        <w:tc>
          <w:tcPr>
            <w:tcW w:w="5953" w:type="dxa"/>
          </w:tcPr>
          <w:p w:rsidR="00C4219E" w:rsidRPr="00A50556" w:rsidRDefault="00C4219E" w:rsidP="002F4E28">
            <w:pPr>
              <w:jc w:val="both"/>
              <w:rPr>
                <w:sz w:val="24"/>
                <w:szCs w:val="24"/>
              </w:rPr>
            </w:pPr>
            <w:r w:rsidRPr="00A50556">
              <w:rPr>
                <w:sz w:val="24"/>
                <w:szCs w:val="24"/>
              </w:rPr>
              <w:t>Протягом другого півріччя 2019 року в ГУ ДПС проведено 5 апаратних нарад (протоколи нарад від 03.09.2019 №1-а; від 16.09.2019 №2-а; від 26.09.2019 №3-а; від 05.11.2019 №4-а; від 19.12.2019 №5-а) та 1 службову нараду (протокол від 20.12.2019 №1-с). Забезпечено доведення протокольних рішень до виконавців та контроль за їх виконанням.</w:t>
            </w:r>
          </w:p>
        </w:tc>
      </w:tr>
      <w:tr w:rsidR="00C4219E" w:rsidRPr="00A50556" w:rsidTr="00AB54D3">
        <w:trPr>
          <w:gridBefore w:val="1"/>
        </w:trPr>
        <w:tc>
          <w:tcPr>
            <w:tcW w:w="828" w:type="dxa"/>
          </w:tcPr>
          <w:p w:rsidR="00C4219E" w:rsidRPr="00A50556" w:rsidRDefault="00C4219E" w:rsidP="000E6AF3">
            <w:pPr>
              <w:ind w:right="22"/>
              <w:jc w:val="center"/>
              <w:rPr>
                <w:sz w:val="24"/>
                <w:szCs w:val="24"/>
              </w:rPr>
            </w:pPr>
            <w:r w:rsidRPr="00A50556">
              <w:rPr>
                <w:sz w:val="24"/>
                <w:szCs w:val="24"/>
              </w:rPr>
              <w:t>7.5.</w:t>
            </w:r>
          </w:p>
        </w:tc>
        <w:tc>
          <w:tcPr>
            <w:tcW w:w="3958" w:type="dxa"/>
          </w:tcPr>
          <w:p w:rsidR="00C4219E" w:rsidRPr="00A50556" w:rsidRDefault="00C4219E" w:rsidP="000E6AF3">
            <w:pPr>
              <w:ind w:firstLine="252"/>
              <w:jc w:val="both"/>
              <w:rPr>
                <w:sz w:val="24"/>
                <w:szCs w:val="24"/>
              </w:rPr>
            </w:pPr>
            <w:r w:rsidRPr="00A50556">
              <w:rPr>
                <w:sz w:val="24"/>
                <w:szCs w:val="24"/>
              </w:rPr>
              <w:t>Здійснення системного автоматизованого контролю за своєчасним та якісним виконанням</w:t>
            </w:r>
            <w:r w:rsidRPr="00A50556">
              <w:rPr>
                <w:bCs/>
                <w:sz w:val="24"/>
                <w:szCs w:val="24"/>
              </w:rPr>
              <w:t xml:space="preserve"> </w:t>
            </w:r>
            <w:r w:rsidRPr="00A50556">
              <w:rPr>
                <w:sz w:val="24"/>
                <w:szCs w:val="24"/>
              </w:rPr>
              <w:t>наказів, розпоряджень ДПС, ГУ ДПС, доручень керівництва ДПС, ГУ ДПС, протокольних доручень, наданих на нарадах (заслуховуваннях), засіданнях колегій ДПС та ГУ ДПС, звернень і запитів народних депутатів України, депутатів місцевих рад, доручень керівництва ГУ ДПС до іншої вхідної кореспонденції тощо</w:t>
            </w:r>
          </w:p>
        </w:tc>
        <w:tc>
          <w:tcPr>
            <w:tcW w:w="2410" w:type="dxa"/>
          </w:tcPr>
          <w:p w:rsidR="00C4219E" w:rsidRPr="00A50556" w:rsidRDefault="00C4219E" w:rsidP="000E6AF3">
            <w:pPr>
              <w:jc w:val="center"/>
              <w:rPr>
                <w:snapToGrid w:val="0"/>
                <w:sz w:val="24"/>
                <w:szCs w:val="24"/>
              </w:rPr>
            </w:pPr>
            <w:r w:rsidRPr="00A50556">
              <w:rPr>
                <w:snapToGrid w:val="0"/>
                <w:sz w:val="24"/>
                <w:szCs w:val="24"/>
              </w:rPr>
              <w:t xml:space="preserve">Управління забезпечення роботи, </w:t>
            </w:r>
          </w:p>
          <w:p w:rsidR="00C4219E" w:rsidRPr="00A50556" w:rsidRDefault="00C4219E" w:rsidP="000E6AF3">
            <w:pPr>
              <w:jc w:val="center"/>
              <w:rPr>
                <w:sz w:val="24"/>
                <w:szCs w:val="24"/>
              </w:rPr>
            </w:pPr>
            <w:r w:rsidRPr="00A50556">
              <w:rPr>
                <w:snapToGrid w:val="0"/>
                <w:sz w:val="24"/>
                <w:szCs w:val="24"/>
              </w:rPr>
              <w:t xml:space="preserve">структурні підрозділи, </w:t>
            </w:r>
            <w:r w:rsidRPr="00A50556">
              <w:rPr>
                <w:sz w:val="24"/>
                <w:szCs w:val="24"/>
              </w:rPr>
              <w:t>управління (на правах відокремленого підрозділу)</w:t>
            </w:r>
          </w:p>
        </w:tc>
        <w:tc>
          <w:tcPr>
            <w:tcW w:w="1701" w:type="dxa"/>
          </w:tcPr>
          <w:p w:rsidR="00C4219E" w:rsidRPr="00A50556" w:rsidRDefault="00C4219E" w:rsidP="000E6AF3">
            <w:pPr>
              <w:jc w:val="center"/>
              <w:rPr>
                <w:sz w:val="24"/>
                <w:szCs w:val="24"/>
              </w:rPr>
            </w:pPr>
            <w:r w:rsidRPr="00A50556">
              <w:rPr>
                <w:sz w:val="24"/>
                <w:szCs w:val="24"/>
              </w:rPr>
              <w:t>Протягом півріччя</w:t>
            </w:r>
          </w:p>
        </w:tc>
        <w:tc>
          <w:tcPr>
            <w:tcW w:w="5953" w:type="dxa"/>
          </w:tcPr>
          <w:p w:rsidR="00C4219E" w:rsidRPr="00A50556" w:rsidRDefault="00C4219E" w:rsidP="0047571C">
            <w:pPr>
              <w:jc w:val="both"/>
              <w:rPr>
                <w:sz w:val="24"/>
                <w:szCs w:val="24"/>
              </w:rPr>
            </w:pPr>
            <w:r>
              <w:rPr>
                <w:sz w:val="24"/>
                <w:szCs w:val="24"/>
              </w:rPr>
              <w:t>Протягом півріччя</w:t>
            </w:r>
            <w:r w:rsidRPr="00A50556">
              <w:rPr>
                <w:sz w:val="24"/>
                <w:szCs w:val="24"/>
              </w:rPr>
              <w:t xml:space="preserve"> забезпечено </w:t>
            </w:r>
            <w:r>
              <w:rPr>
                <w:sz w:val="24"/>
                <w:szCs w:val="24"/>
              </w:rPr>
              <w:t>системний автоматизований</w:t>
            </w:r>
            <w:r w:rsidRPr="00A50556">
              <w:rPr>
                <w:sz w:val="24"/>
                <w:szCs w:val="24"/>
              </w:rPr>
              <w:t xml:space="preserve"> контроль за виконанням 1870 доручень</w:t>
            </w:r>
            <w:r>
              <w:rPr>
                <w:sz w:val="24"/>
                <w:szCs w:val="24"/>
              </w:rPr>
              <w:t xml:space="preserve"> згідно нака</w:t>
            </w:r>
            <w:r w:rsidRPr="00A50556">
              <w:rPr>
                <w:sz w:val="24"/>
                <w:szCs w:val="24"/>
              </w:rPr>
              <w:t>зів, розпоряджень ДПС, ГУ ДПС, доручень керівництва ДПС, ГУ ДПС, протокольних доручень, наданих на нарадах (заслуховуваннях), засіданнях колегій ДПС та ГУ ДПС, звернень і запитів народних депутатів України, депутатів місцевих рад, доручень керівництва ГУ ДПС до іншої вхідної кореспонденції тощо.</w:t>
            </w:r>
          </w:p>
        </w:tc>
      </w:tr>
      <w:tr w:rsidR="00C4219E" w:rsidRPr="00A50556" w:rsidTr="00AB54D3">
        <w:trPr>
          <w:gridBefore w:val="1"/>
        </w:trPr>
        <w:tc>
          <w:tcPr>
            <w:tcW w:w="828" w:type="dxa"/>
          </w:tcPr>
          <w:p w:rsidR="00C4219E" w:rsidRPr="00A50556" w:rsidRDefault="00C4219E" w:rsidP="000E6AF3">
            <w:pPr>
              <w:ind w:right="22"/>
              <w:jc w:val="center"/>
              <w:rPr>
                <w:sz w:val="24"/>
                <w:szCs w:val="24"/>
              </w:rPr>
            </w:pPr>
            <w:r w:rsidRPr="00A50556">
              <w:rPr>
                <w:sz w:val="24"/>
                <w:szCs w:val="24"/>
              </w:rPr>
              <w:t>7.6.</w:t>
            </w:r>
          </w:p>
        </w:tc>
        <w:tc>
          <w:tcPr>
            <w:tcW w:w="3958" w:type="dxa"/>
          </w:tcPr>
          <w:p w:rsidR="00C4219E" w:rsidRPr="00A50556" w:rsidRDefault="00C4219E" w:rsidP="005E4B69">
            <w:pPr>
              <w:ind w:firstLine="252"/>
              <w:jc w:val="both"/>
              <w:rPr>
                <w:sz w:val="24"/>
                <w:szCs w:val="24"/>
              </w:rPr>
            </w:pPr>
            <w:r w:rsidRPr="00A50556">
              <w:rPr>
                <w:sz w:val="24"/>
                <w:szCs w:val="24"/>
              </w:rPr>
              <w:t>Забезпечення автоматизованого контролю за своєчасним та якісним розглядом звернень громадян, запитів на публічну інформацію та наданням відповідей, здійснення моніторингу стану виконавської дисципліни</w:t>
            </w:r>
          </w:p>
        </w:tc>
        <w:tc>
          <w:tcPr>
            <w:tcW w:w="2410" w:type="dxa"/>
          </w:tcPr>
          <w:p w:rsidR="00C4219E" w:rsidRPr="00A50556" w:rsidRDefault="00C4219E" w:rsidP="000E6AF3">
            <w:pPr>
              <w:jc w:val="center"/>
              <w:rPr>
                <w:snapToGrid w:val="0"/>
                <w:sz w:val="24"/>
                <w:szCs w:val="24"/>
              </w:rPr>
            </w:pPr>
            <w:r w:rsidRPr="00A50556">
              <w:rPr>
                <w:snapToGrid w:val="0"/>
                <w:sz w:val="24"/>
                <w:szCs w:val="24"/>
              </w:rPr>
              <w:t>Управління обслуговування платників,</w:t>
            </w:r>
          </w:p>
          <w:p w:rsidR="00C4219E" w:rsidRPr="00A50556" w:rsidRDefault="00C4219E" w:rsidP="000E6AF3">
            <w:pPr>
              <w:jc w:val="center"/>
              <w:rPr>
                <w:sz w:val="24"/>
                <w:szCs w:val="24"/>
              </w:rPr>
            </w:pPr>
            <w:r w:rsidRPr="00A50556">
              <w:rPr>
                <w:snapToGrid w:val="0"/>
                <w:sz w:val="24"/>
                <w:szCs w:val="24"/>
              </w:rPr>
              <w:t xml:space="preserve">структурні підрозділи, </w:t>
            </w:r>
            <w:r w:rsidRPr="00A50556">
              <w:rPr>
                <w:sz w:val="24"/>
                <w:szCs w:val="24"/>
              </w:rPr>
              <w:t>управління (на правах відокремленого підрозділу)</w:t>
            </w:r>
          </w:p>
        </w:tc>
        <w:tc>
          <w:tcPr>
            <w:tcW w:w="1701" w:type="dxa"/>
          </w:tcPr>
          <w:p w:rsidR="00C4219E" w:rsidRPr="00A50556" w:rsidRDefault="00C4219E" w:rsidP="000E6AF3">
            <w:pPr>
              <w:jc w:val="center"/>
              <w:rPr>
                <w:sz w:val="24"/>
                <w:szCs w:val="24"/>
              </w:rPr>
            </w:pPr>
            <w:r w:rsidRPr="00A50556">
              <w:rPr>
                <w:sz w:val="24"/>
                <w:szCs w:val="24"/>
              </w:rPr>
              <w:t>Протягом півріччя</w:t>
            </w:r>
          </w:p>
        </w:tc>
        <w:tc>
          <w:tcPr>
            <w:tcW w:w="5953" w:type="dxa"/>
          </w:tcPr>
          <w:p w:rsidR="00C4219E" w:rsidRPr="00A50556" w:rsidRDefault="00C4219E" w:rsidP="00EC24F0">
            <w:pPr>
              <w:jc w:val="both"/>
              <w:rPr>
                <w:sz w:val="24"/>
                <w:szCs w:val="24"/>
              </w:rPr>
            </w:pPr>
            <w:r w:rsidRPr="00A50556">
              <w:rPr>
                <w:sz w:val="24"/>
                <w:szCs w:val="24"/>
              </w:rPr>
              <w:t>Протягом звітного періоду на автоматизованому контролі перебувало 414 звернень громадян і 47 запитів на публічну інформацію, що надійшли до ГУ ДПС. Структурними та відокремленими підрозділами ГУ ДПС на всі звернення та запити було надано ґрунтовні відповіді, враховуючи встановлені терміни.</w:t>
            </w:r>
          </w:p>
        </w:tc>
      </w:tr>
      <w:tr w:rsidR="00C4219E" w:rsidRPr="00A50556" w:rsidTr="009B3ABB">
        <w:trPr>
          <w:gridBefore w:val="1"/>
        </w:trPr>
        <w:tc>
          <w:tcPr>
            <w:tcW w:w="828" w:type="dxa"/>
          </w:tcPr>
          <w:p w:rsidR="00C4219E" w:rsidRPr="00A50556" w:rsidRDefault="00C4219E" w:rsidP="000E6AF3">
            <w:pPr>
              <w:ind w:right="22"/>
              <w:jc w:val="center"/>
              <w:rPr>
                <w:sz w:val="24"/>
                <w:szCs w:val="24"/>
              </w:rPr>
            </w:pPr>
            <w:r w:rsidRPr="00A50556">
              <w:rPr>
                <w:sz w:val="24"/>
                <w:szCs w:val="24"/>
              </w:rPr>
              <w:t>7.7.</w:t>
            </w:r>
          </w:p>
        </w:tc>
        <w:tc>
          <w:tcPr>
            <w:tcW w:w="3958" w:type="dxa"/>
          </w:tcPr>
          <w:p w:rsidR="00C4219E" w:rsidRPr="00A50556" w:rsidRDefault="00C4219E" w:rsidP="009B3ABB">
            <w:pPr>
              <w:ind w:firstLine="252"/>
              <w:jc w:val="both"/>
              <w:rPr>
                <w:sz w:val="24"/>
                <w:szCs w:val="24"/>
              </w:rPr>
            </w:pPr>
            <w:r w:rsidRPr="00A50556">
              <w:rPr>
                <w:sz w:val="24"/>
                <w:szCs w:val="24"/>
              </w:rPr>
              <w:t xml:space="preserve">Організація та проведення перевірок з окремих питань за дорученням керівництва ГУ ДПС </w:t>
            </w:r>
          </w:p>
        </w:tc>
        <w:tc>
          <w:tcPr>
            <w:tcW w:w="2410" w:type="dxa"/>
          </w:tcPr>
          <w:p w:rsidR="00C4219E" w:rsidRPr="00A50556" w:rsidRDefault="00C4219E" w:rsidP="000E6AF3">
            <w:pPr>
              <w:jc w:val="center"/>
              <w:rPr>
                <w:snapToGrid w:val="0"/>
                <w:sz w:val="24"/>
                <w:szCs w:val="24"/>
              </w:rPr>
            </w:pPr>
            <w:r w:rsidRPr="00A50556">
              <w:rPr>
                <w:snapToGrid w:val="0"/>
                <w:sz w:val="24"/>
                <w:szCs w:val="24"/>
              </w:rPr>
              <w:t>Управління забезпечення роботи</w:t>
            </w:r>
          </w:p>
        </w:tc>
        <w:tc>
          <w:tcPr>
            <w:tcW w:w="1701" w:type="dxa"/>
          </w:tcPr>
          <w:p w:rsidR="00C4219E" w:rsidRPr="00A50556" w:rsidRDefault="00C4219E" w:rsidP="00610E3A">
            <w:pPr>
              <w:jc w:val="center"/>
              <w:rPr>
                <w:sz w:val="24"/>
                <w:szCs w:val="24"/>
              </w:rPr>
            </w:pPr>
            <w:r w:rsidRPr="00A50556">
              <w:rPr>
                <w:sz w:val="24"/>
                <w:szCs w:val="24"/>
              </w:rPr>
              <w:t>Протягом півріччя</w:t>
            </w:r>
          </w:p>
        </w:tc>
        <w:tc>
          <w:tcPr>
            <w:tcW w:w="5953" w:type="dxa"/>
          </w:tcPr>
          <w:p w:rsidR="00C4219E" w:rsidRPr="00A50556" w:rsidRDefault="00C4219E" w:rsidP="001266F8">
            <w:pPr>
              <w:ind w:left="34" w:right="34"/>
              <w:jc w:val="both"/>
              <w:rPr>
                <w:sz w:val="24"/>
                <w:szCs w:val="24"/>
              </w:rPr>
            </w:pPr>
            <w:r w:rsidRPr="0000085A">
              <w:rPr>
                <w:sz w:val="24"/>
                <w:szCs w:val="24"/>
              </w:rPr>
              <w:t xml:space="preserve">У звітному періоді проведено </w:t>
            </w:r>
            <w:r>
              <w:rPr>
                <w:sz w:val="24"/>
                <w:szCs w:val="24"/>
              </w:rPr>
              <w:t>перевірку</w:t>
            </w:r>
            <w:r w:rsidRPr="0000085A">
              <w:rPr>
                <w:sz w:val="24"/>
                <w:szCs w:val="24"/>
              </w:rPr>
              <w:t xml:space="preserve"> за дорученням к</w:t>
            </w:r>
            <w:r>
              <w:rPr>
                <w:sz w:val="24"/>
                <w:szCs w:val="24"/>
              </w:rPr>
              <w:t>ерівництва ГУ ДПС, а саме, відповідно до</w:t>
            </w:r>
            <w:r w:rsidRPr="0000085A">
              <w:rPr>
                <w:sz w:val="24"/>
                <w:szCs w:val="24"/>
              </w:rPr>
              <w:t xml:space="preserve"> розпорядження ГУ ДПС від</w:t>
            </w:r>
            <w:r w:rsidRPr="00A50556">
              <w:rPr>
                <w:sz w:val="24"/>
                <w:szCs w:val="24"/>
              </w:rPr>
              <w:t xml:space="preserve"> 01.10.2019 №39-р «Про проведення перевірки» та розпоряджень ГУ ДПС від 31.10.2019 №68-р, від 28.11.2019 №93-р «Про продовження термінів проведення перевірки» проведено перевірку за фактами, викладених у доповідній записці управління контролю за обігом та оподаткуванням підакцизних товарів від 23.09.2019 №34/06-30-32-03-06 (акт перевірки від 11.12.2019 №163/06-30-01-02-07). За результатами перевірки складено доповідну записку від 17.12.2019 №171/06-30-01-02-10 та доручення до доповідної записки від 20.12.2019 №14/06-30-01-02-11(д).</w:t>
            </w:r>
          </w:p>
          <w:p w:rsidR="00C4219E" w:rsidRPr="00A50556" w:rsidRDefault="00C4219E" w:rsidP="001266F8">
            <w:pPr>
              <w:ind w:left="34" w:right="34"/>
              <w:jc w:val="both"/>
              <w:rPr>
                <w:sz w:val="24"/>
                <w:szCs w:val="24"/>
              </w:rPr>
            </w:pPr>
            <w:r w:rsidRPr="00A50556">
              <w:rPr>
                <w:sz w:val="24"/>
                <w:szCs w:val="24"/>
              </w:rPr>
              <w:t>Проводились перевірки з окремих питань організації роботи ГУ ДПС, а саме:</w:t>
            </w:r>
          </w:p>
          <w:p w:rsidR="00C4219E" w:rsidRPr="00A50556" w:rsidRDefault="00C4219E" w:rsidP="001266F8">
            <w:pPr>
              <w:ind w:left="34" w:right="34"/>
              <w:jc w:val="both"/>
              <w:rPr>
                <w:sz w:val="24"/>
                <w:szCs w:val="24"/>
              </w:rPr>
            </w:pPr>
            <w:r w:rsidRPr="00A50556">
              <w:rPr>
                <w:sz w:val="24"/>
                <w:szCs w:val="24"/>
              </w:rPr>
              <w:t>- перевірка виконання вимог наказу ГУ ДФС від 28.03.2019 №621 «Про результати тематичної перевірки стану організації роботи Житомирського управління ГУ ДФС» (акт від 23.12.2019 №191/06-30-01-02-8). За результатами перевірки підготовлено доповідну записку від 24.12.2019 №194/06-30-01-02-15.</w:t>
            </w:r>
            <w:r>
              <w:rPr>
                <w:sz w:val="24"/>
                <w:szCs w:val="24"/>
              </w:rPr>
              <w:t xml:space="preserve"> За результатами перевірки д</w:t>
            </w:r>
            <w:r w:rsidRPr="00A50556">
              <w:rPr>
                <w:sz w:val="24"/>
                <w:szCs w:val="24"/>
              </w:rPr>
              <w:t>оповідною запискою від 17.01.2020 №79/06-30-51-33 надано подання щодо зменшення розміру премії за січень 2020 року 8-ми працівникам у</w:t>
            </w:r>
            <w:r>
              <w:rPr>
                <w:sz w:val="24"/>
                <w:szCs w:val="24"/>
              </w:rPr>
              <w:t>правління</w:t>
            </w:r>
            <w:r w:rsidRPr="00A50556">
              <w:rPr>
                <w:sz w:val="24"/>
                <w:szCs w:val="24"/>
              </w:rPr>
              <w:t>;</w:t>
            </w:r>
          </w:p>
          <w:p w:rsidR="00C4219E" w:rsidRPr="00A50556" w:rsidRDefault="00C4219E" w:rsidP="00767275">
            <w:pPr>
              <w:ind w:left="34" w:right="34"/>
              <w:jc w:val="both"/>
              <w:rPr>
                <w:sz w:val="24"/>
                <w:szCs w:val="24"/>
              </w:rPr>
            </w:pPr>
            <w:r w:rsidRPr="00A50556">
              <w:rPr>
                <w:sz w:val="24"/>
                <w:szCs w:val="24"/>
              </w:rPr>
              <w:t>- перевірка стану організації роботи щодо надання адміністративних послуг та організація роботи ЦОП Житомирської ДПІ Житомирського управління ГУ ДПС (акт перевірки від 21.12.2019 №14/06-30-02-02-11). За результатами перевірки підготовлено доповідну записку від 24.12.2019 №194/06-30-01-02-15.</w:t>
            </w:r>
          </w:p>
        </w:tc>
      </w:tr>
      <w:tr w:rsidR="00C4219E" w:rsidRPr="00A50556" w:rsidTr="009B3ABB">
        <w:trPr>
          <w:gridBefore w:val="1"/>
        </w:trPr>
        <w:tc>
          <w:tcPr>
            <w:tcW w:w="828" w:type="dxa"/>
          </w:tcPr>
          <w:p w:rsidR="00C4219E" w:rsidRPr="00A50556" w:rsidRDefault="00C4219E" w:rsidP="000E6AF3">
            <w:pPr>
              <w:ind w:right="22"/>
              <w:jc w:val="center"/>
              <w:rPr>
                <w:sz w:val="24"/>
                <w:szCs w:val="24"/>
              </w:rPr>
            </w:pPr>
            <w:r w:rsidRPr="00A50556">
              <w:rPr>
                <w:sz w:val="24"/>
                <w:szCs w:val="24"/>
              </w:rPr>
              <w:t>7.8.</w:t>
            </w:r>
          </w:p>
        </w:tc>
        <w:tc>
          <w:tcPr>
            <w:tcW w:w="3958" w:type="dxa"/>
          </w:tcPr>
          <w:p w:rsidR="00C4219E" w:rsidRPr="00A50556" w:rsidRDefault="00C4219E" w:rsidP="009B3ABB">
            <w:pPr>
              <w:ind w:firstLine="252"/>
              <w:jc w:val="both"/>
              <w:rPr>
                <w:sz w:val="24"/>
                <w:szCs w:val="24"/>
              </w:rPr>
            </w:pPr>
            <w:r w:rsidRPr="00A50556">
              <w:rPr>
                <w:sz w:val="24"/>
                <w:szCs w:val="24"/>
              </w:rPr>
              <w:t>Забезпечення моніторингу за виконанням структурними підрозділами, управліннями (на правах відокремленого підрозділу) плану заходів по усуненню недоліків та порушень за результатами перевірок</w:t>
            </w:r>
          </w:p>
        </w:tc>
        <w:tc>
          <w:tcPr>
            <w:tcW w:w="2410" w:type="dxa"/>
          </w:tcPr>
          <w:p w:rsidR="00C4219E" w:rsidRPr="00A50556" w:rsidRDefault="00C4219E" w:rsidP="000E6AF3">
            <w:pPr>
              <w:jc w:val="center"/>
              <w:rPr>
                <w:snapToGrid w:val="0"/>
                <w:sz w:val="24"/>
                <w:szCs w:val="24"/>
              </w:rPr>
            </w:pPr>
            <w:r w:rsidRPr="00A50556">
              <w:rPr>
                <w:snapToGrid w:val="0"/>
                <w:sz w:val="24"/>
                <w:szCs w:val="24"/>
              </w:rPr>
              <w:t>Управління забезпечення роботи</w:t>
            </w:r>
          </w:p>
        </w:tc>
        <w:tc>
          <w:tcPr>
            <w:tcW w:w="1701" w:type="dxa"/>
          </w:tcPr>
          <w:p w:rsidR="00C4219E" w:rsidRPr="00A50556" w:rsidRDefault="00C4219E" w:rsidP="00610E3A">
            <w:pPr>
              <w:jc w:val="center"/>
              <w:rPr>
                <w:sz w:val="24"/>
                <w:szCs w:val="24"/>
              </w:rPr>
            </w:pPr>
            <w:r w:rsidRPr="00A50556">
              <w:rPr>
                <w:sz w:val="24"/>
                <w:szCs w:val="24"/>
              </w:rPr>
              <w:t>Протягом півріччя</w:t>
            </w:r>
          </w:p>
        </w:tc>
        <w:tc>
          <w:tcPr>
            <w:tcW w:w="5953" w:type="dxa"/>
          </w:tcPr>
          <w:p w:rsidR="00C4219E" w:rsidRPr="00A50556" w:rsidRDefault="00C4219E" w:rsidP="00D726F4">
            <w:pPr>
              <w:ind w:left="34" w:right="34"/>
              <w:jc w:val="both"/>
              <w:rPr>
                <w:sz w:val="24"/>
                <w:szCs w:val="24"/>
              </w:rPr>
            </w:pPr>
            <w:r w:rsidRPr="00A50556">
              <w:rPr>
                <w:sz w:val="24"/>
                <w:szCs w:val="24"/>
              </w:rPr>
              <w:t>Забезпечено постійний моніторинг за виконанням структурними підрозділами, відокремленими підрозділами заходів щодо усунення недоліків та порушень за результатами перевірок.</w:t>
            </w:r>
          </w:p>
          <w:p w:rsidR="00C4219E" w:rsidRPr="00A50556" w:rsidRDefault="00C4219E" w:rsidP="00630BC0">
            <w:pPr>
              <w:ind w:left="34" w:right="34"/>
              <w:jc w:val="both"/>
              <w:rPr>
                <w:sz w:val="24"/>
                <w:szCs w:val="24"/>
              </w:rPr>
            </w:pPr>
            <w:r w:rsidRPr="00A50556">
              <w:rPr>
                <w:sz w:val="24"/>
                <w:szCs w:val="24"/>
              </w:rPr>
              <w:t>Проводився щомісячний моніторинг виконання доручення в.о. Голови ДФС від 23.01.2019 №31/99-99-01-25д (06) до доповідної записки від 29.12.2018 №1436/99-99-06-01-02-20. За результатами моніторингу підготовлено службові записки від 13.09.2019 №565/06-30-01-02-15, від 09.10.2019 №39/06-30-01-02-15, від 20.11.2019 №604/06-30-01-02-15, від 20.11.2019 №116/06-30-01-02-15 щодо необхідності активізації роботи по виконанню структурними підрозділами ГУ ДПС вимог вищевказаного доручення.</w:t>
            </w:r>
          </w:p>
        </w:tc>
      </w:tr>
      <w:tr w:rsidR="00C4219E" w:rsidRPr="00A50556" w:rsidTr="00AB54D3">
        <w:trPr>
          <w:gridBefore w:val="1"/>
        </w:trPr>
        <w:tc>
          <w:tcPr>
            <w:tcW w:w="828" w:type="dxa"/>
          </w:tcPr>
          <w:p w:rsidR="00C4219E" w:rsidRPr="00A50556" w:rsidRDefault="00C4219E" w:rsidP="00344207">
            <w:pPr>
              <w:ind w:right="22"/>
              <w:jc w:val="center"/>
              <w:rPr>
                <w:sz w:val="24"/>
                <w:szCs w:val="24"/>
              </w:rPr>
            </w:pPr>
            <w:r w:rsidRPr="00A50556">
              <w:rPr>
                <w:sz w:val="24"/>
                <w:szCs w:val="24"/>
              </w:rPr>
              <w:t>7.9.</w:t>
            </w:r>
          </w:p>
        </w:tc>
        <w:tc>
          <w:tcPr>
            <w:tcW w:w="3958" w:type="dxa"/>
          </w:tcPr>
          <w:p w:rsidR="00C4219E" w:rsidRPr="00A50556" w:rsidRDefault="00C4219E" w:rsidP="00E119AB">
            <w:pPr>
              <w:ind w:firstLine="317"/>
              <w:jc w:val="both"/>
              <w:rPr>
                <w:i/>
                <w:sz w:val="24"/>
                <w:szCs w:val="24"/>
              </w:rPr>
            </w:pPr>
            <w:r w:rsidRPr="00A50556">
              <w:rPr>
                <w:sz w:val="24"/>
                <w:szCs w:val="24"/>
              </w:rPr>
              <w:t>Здійснення аналізу стану виконавської дисципліни у розрізі структурних підрозділів ГУ ДПС. Підготовка та надання аналітичних та інформаційних матеріалів керівництву ГУ ДПС з відповідними пропозиціями</w:t>
            </w:r>
            <w:r w:rsidRPr="00A50556">
              <w:rPr>
                <w:i/>
                <w:sz w:val="24"/>
                <w:szCs w:val="24"/>
              </w:rPr>
              <w:t xml:space="preserve"> </w:t>
            </w:r>
          </w:p>
          <w:p w:rsidR="00C4219E" w:rsidRPr="00A50556" w:rsidRDefault="00C4219E" w:rsidP="00E119AB">
            <w:pPr>
              <w:ind w:firstLine="317"/>
              <w:jc w:val="both"/>
              <w:rPr>
                <w:i/>
                <w:sz w:val="24"/>
                <w:szCs w:val="24"/>
              </w:rPr>
            </w:pPr>
          </w:p>
        </w:tc>
        <w:tc>
          <w:tcPr>
            <w:tcW w:w="2410" w:type="dxa"/>
          </w:tcPr>
          <w:p w:rsidR="00C4219E" w:rsidRPr="00A50556" w:rsidRDefault="00C4219E" w:rsidP="000E6AF3">
            <w:pPr>
              <w:jc w:val="center"/>
              <w:rPr>
                <w:sz w:val="24"/>
                <w:szCs w:val="24"/>
              </w:rPr>
            </w:pPr>
            <w:r w:rsidRPr="00A50556">
              <w:rPr>
                <w:snapToGrid w:val="0"/>
                <w:sz w:val="24"/>
                <w:szCs w:val="24"/>
              </w:rPr>
              <w:t>Управління забезпечення роботи</w:t>
            </w:r>
          </w:p>
          <w:p w:rsidR="00C4219E" w:rsidRPr="00A50556" w:rsidRDefault="00C4219E" w:rsidP="000E6AF3">
            <w:pPr>
              <w:jc w:val="center"/>
              <w:rPr>
                <w:i/>
                <w:sz w:val="24"/>
                <w:szCs w:val="24"/>
              </w:rPr>
            </w:pPr>
          </w:p>
        </w:tc>
        <w:tc>
          <w:tcPr>
            <w:tcW w:w="1701" w:type="dxa"/>
          </w:tcPr>
          <w:p w:rsidR="00C4219E" w:rsidRPr="00A50556" w:rsidRDefault="00C4219E" w:rsidP="000E6AF3">
            <w:pPr>
              <w:jc w:val="center"/>
              <w:rPr>
                <w:b/>
                <w:sz w:val="24"/>
                <w:szCs w:val="24"/>
              </w:rPr>
            </w:pPr>
            <w:r w:rsidRPr="00A50556">
              <w:rPr>
                <w:sz w:val="24"/>
                <w:szCs w:val="24"/>
              </w:rPr>
              <w:t>Щотижнево</w:t>
            </w:r>
          </w:p>
        </w:tc>
        <w:tc>
          <w:tcPr>
            <w:tcW w:w="5953" w:type="dxa"/>
          </w:tcPr>
          <w:p w:rsidR="00C4219E" w:rsidRPr="00A50556" w:rsidRDefault="00C4219E" w:rsidP="009C735D">
            <w:pPr>
              <w:jc w:val="both"/>
              <w:rPr>
                <w:sz w:val="24"/>
                <w:szCs w:val="24"/>
              </w:rPr>
            </w:pPr>
            <w:r w:rsidRPr="00A50556">
              <w:rPr>
                <w:sz w:val="24"/>
                <w:szCs w:val="24"/>
              </w:rPr>
              <w:t>Забезпечено щотижневе проведення аналізу та оцінки стану виконавської дисципліни за напрямами контролю з визначенням причин невиконання у встановлені терміни по структурних підрозділах, управліннях (на правах відокремленого підрозділу) ГУ ДПС щодо виконання актів законодавства, доручень Президента України, Уряду України, органів вищого рівня і власних рішень та підготовку доповідних записок керівництву ГУ ДПС про стан виконавської дисципліни в структурних підрозділах, управліннях (на правах відокремленого підрозділу) ГУ ДПС за звітний тиждень з відповідними пропозиціями.</w:t>
            </w:r>
          </w:p>
          <w:p w:rsidR="00C4219E" w:rsidRPr="00A50556" w:rsidRDefault="00C4219E" w:rsidP="009C735D">
            <w:pPr>
              <w:jc w:val="both"/>
              <w:rPr>
                <w:sz w:val="24"/>
                <w:szCs w:val="24"/>
              </w:rPr>
            </w:pPr>
            <w:r w:rsidRPr="00A50556">
              <w:rPr>
                <w:sz w:val="24"/>
                <w:szCs w:val="24"/>
              </w:rPr>
              <w:t>Протягом півріччя підготовлено 16 доповідних записок.</w:t>
            </w:r>
          </w:p>
          <w:p w:rsidR="00C4219E" w:rsidRPr="00A50556" w:rsidRDefault="00C4219E" w:rsidP="009B3ABB">
            <w:pPr>
              <w:jc w:val="both"/>
              <w:rPr>
                <w:sz w:val="24"/>
                <w:szCs w:val="24"/>
              </w:rPr>
            </w:pPr>
            <w:r w:rsidRPr="00A50556">
              <w:rPr>
                <w:sz w:val="24"/>
                <w:szCs w:val="24"/>
              </w:rPr>
              <w:t>Забезпечено щомісячне проведення оцінки рівня виконавської дисципліни у структурних підрозділах, управліннях (на правах відокремлен</w:t>
            </w:r>
            <w:r>
              <w:rPr>
                <w:sz w:val="24"/>
                <w:szCs w:val="24"/>
              </w:rPr>
              <w:t>ого</w:t>
            </w:r>
            <w:r w:rsidRPr="00A50556">
              <w:rPr>
                <w:sz w:val="24"/>
                <w:szCs w:val="24"/>
              </w:rPr>
              <w:t xml:space="preserve"> підрозділ</w:t>
            </w:r>
            <w:r>
              <w:rPr>
                <w:sz w:val="24"/>
                <w:szCs w:val="24"/>
              </w:rPr>
              <w:t>у</w:t>
            </w:r>
            <w:r w:rsidRPr="00A50556">
              <w:rPr>
                <w:sz w:val="24"/>
                <w:szCs w:val="24"/>
              </w:rPr>
              <w:t>) ГУ ДПС при виконанні контрольних завдань, визначених дорученнями органів вищого рівня та власних рішень (доповідні записки від 12.09.2019 №14/06-30-01-01-26; від 11.10.2019 № 42/06-30-01-01-26; від 12.11.2019 №107/06-30-01-01-26; від 12.12.2019 №165/06-30-01-01-26).</w:t>
            </w:r>
          </w:p>
        </w:tc>
      </w:tr>
      <w:tr w:rsidR="00C4219E" w:rsidRPr="00A50556" w:rsidTr="00AB54D3">
        <w:trPr>
          <w:gridBefore w:val="1"/>
        </w:trPr>
        <w:tc>
          <w:tcPr>
            <w:tcW w:w="14850" w:type="dxa"/>
            <w:gridSpan w:val="5"/>
          </w:tcPr>
          <w:p w:rsidR="00C4219E" w:rsidRPr="00A50556" w:rsidRDefault="00C4219E" w:rsidP="005D58F9">
            <w:pPr>
              <w:ind w:right="22"/>
              <w:jc w:val="center"/>
              <w:rPr>
                <w:b/>
                <w:sz w:val="24"/>
                <w:szCs w:val="24"/>
              </w:rPr>
            </w:pPr>
            <w:r w:rsidRPr="00A50556">
              <w:rPr>
                <w:b/>
                <w:sz w:val="24"/>
                <w:szCs w:val="24"/>
              </w:rPr>
              <w:t>Розділ 8. Організація правової роботи</w:t>
            </w:r>
            <w:r w:rsidRPr="00A50556">
              <w:rPr>
                <w:b/>
                <w:bCs/>
                <w:sz w:val="24"/>
                <w:szCs w:val="24"/>
              </w:rPr>
              <w:t xml:space="preserve"> </w:t>
            </w:r>
          </w:p>
          <w:p w:rsidR="00C4219E" w:rsidRPr="00A50556" w:rsidRDefault="00C4219E" w:rsidP="005D58F9">
            <w:pPr>
              <w:ind w:right="22"/>
              <w:jc w:val="center"/>
              <w:rPr>
                <w:b/>
                <w:sz w:val="24"/>
                <w:szCs w:val="24"/>
              </w:rPr>
            </w:pPr>
          </w:p>
        </w:tc>
      </w:tr>
      <w:tr w:rsidR="00C4219E" w:rsidRPr="00A50556" w:rsidTr="00AB54D3">
        <w:trPr>
          <w:gridBefore w:val="1"/>
        </w:trPr>
        <w:tc>
          <w:tcPr>
            <w:tcW w:w="828" w:type="dxa"/>
          </w:tcPr>
          <w:p w:rsidR="00C4219E" w:rsidRPr="00A50556" w:rsidRDefault="00C4219E" w:rsidP="000E6AF3">
            <w:pPr>
              <w:ind w:right="22"/>
              <w:jc w:val="center"/>
              <w:rPr>
                <w:sz w:val="24"/>
                <w:szCs w:val="24"/>
              </w:rPr>
            </w:pPr>
            <w:r w:rsidRPr="00A50556">
              <w:rPr>
                <w:sz w:val="24"/>
                <w:szCs w:val="24"/>
              </w:rPr>
              <w:t>8.1.</w:t>
            </w:r>
          </w:p>
        </w:tc>
        <w:tc>
          <w:tcPr>
            <w:tcW w:w="3958" w:type="dxa"/>
          </w:tcPr>
          <w:p w:rsidR="00C4219E" w:rsidRPr="00A50556" w:rsidRDefault="00C4219E" w:rsidP="000E6AF3">
            <w:pPr>
              <w:pStyle w:val="Footer"/>
              <w:ind w:firstLine="432"/>
              <w:jc w:val="both"/>
              <w:rPr>
                <w:szCs w:val="24"/>
              </w:rPr>
            </w:pPr>
            <w:r w:rsidRPr="00A50556">
              <w:rPr>
                <w:szCs w:val="24"/>
              </w:rPr>
              <w:t>Забезпечення представництва інтересів ГУ ДПС та їх посадових осіб у судах та інших органах державної влади тощо при вирішенні спорів та розгляді питань правового характеру</w:t>
            </w:r>
          </w:p>
        </w:tc>
        <w:tc>
          <w:tcPr>
            <w:tcW w:w="2410" w:type="dxa"/>
          </w:tcPr>
          <w:p w:rsidR="00C4219E" w:rsidRPr="00A50556" w:rsidRDefault="00C4219E" w:rsidP="000E6AF3">
            <w:pPr>
              <w:jc w:val="center"/>
              <w:rPr>
                <w:sz w:val="24"/>
                <w:szCs w:val="24"/>
              </w:rPr>
            </w:pPr>
            <w:r w:rsidRPr="00A50556">
              <w:rPr>
                <w:sz w:val="24"/>
                <w:szCs w:val="24"/>
              </w:rPr>
              <w:t>Управління правового забезпечення,</w:t>
            </w:r>
          </w:p>
          <w:p w:rsidR="00C4219E" w:rsidRPr="00A50556" w:rsidRDefault="00C4219E" w:rsidP="007141CF">
            <w:pPr>
              <w:jc w:val="center"/>
              <w:rPr>
                <w:sz w:val="24"/>
                <w:szCs w:val="24"/>
              </w:rPr>
            </w:pPr>
            <w:r w:rsidRPr="00A50556">
              <w:rPr>
                <w:sz w:val="24"/>
                <w:szCs w:val="24"/>
              </w:rPr>
              <w:t>управління податкових перевірок, трансфертного ціноутворення та міжнародного оподаткування,  управління фінансово – бухгалтерського забезпечення</w:t>
            </w:r>
          </w:p>
        </w:tc>
        <w:tc>
          <w:tcPr>
            <w:tcW w:w="1701" w:type="dxa"/>
          </w:tcPr>
          <w:p w:rsidR="00C4219E" w:rsidRPr="00A50556" w:rsidRDefault="00C4219E" w:rsidP="000E6AF3">
            <w:pPr>
              <w:ind w:right="22"/>
              <w:jc w:val="center"/>
              <w:rPr>
                <w:sz w:val="24"/>
                <w:szCs w:val="24"/>
              </w:rPr>
            </w:pPr>
            <w:r w:rsidRPr="00A50556">
              <w:rPr>
                <w:sz w:val="24"/>
                <w:szCs w:val="24"/>
              </w:rPr>
              <w:t>Протягом півріччя</w:t>
            </w:r>
          </w:p>
        </w:tc>
        <w:tc>
          <w:tcPr>
            <w:tcW w:w="5953" w:type="dxa"/>
          </w:tcPr>
          <w:p w:rsidR="00C4219E" w:rsidRPr="00A50556" w:rsidRDefault="00C4219E" w:rsidP="00E740CB">
            <w:pPr>
              <w:jc w:val="both"/>
              <w:rPr>
                <w:color w:val="FF0000"/>
                <w:sz w:val="24"/>
                <w:szCs w:val="24"/>
              </w:rPr>
            </w:pPr>
            <w:r w:rsidRPr="00A50556">
              <w:rPr>
                <w:color w:val="000000"/>
                <w:sz w:val="24"/>
                <w:szCs w:val="24"/>
              </w:rPr>
              <w:t>Працівниками структурних підрозділів ГУ ДПС постійно забезпечувалось представництво інтересів органів ДПС в судах, при необхідності в інших органах державної влади, в установах, організаціях та на підприємствах усіх форм власності  при вирішенні спорів та розгляді питань правового характеру.</w:t>
            </w:r>
            <w:r w:rsidRPr="00A50556">
              <w:rPr>
                <w:color w:val="FF0000"/>
                <w:sz w:val="24"/>
                <w:szCs w:val="24"/>
              </w:rPr>
              <w:t xml:space="preserve"> </w:t>
            </w:r>
          </w:p>
          <w:p w:rsidR="00C4219E" w:rsidRPr="00A50556" w:rsidRDefault="00C4219E" w:rsidP="00C56D2E">
            <w:pPr>
              <w:ind w:right="22"/>
              <w:jc w:val="both"/>
              <w:rPr>
                <w:color w:val="000000"/>
                <w:sz w:val="24"/>
                <w:szCs w:val="24"/>
              </w:rPr>
            </w:pPr>
            <w:r w:rsidRPr="00A50556">
              <w:rPr>
                <w:sz w:val="24"/>
                <w:szCs w:val="24"/>
              </w:rPr>
              <w:t xml:space="preserve">У продовж звітного періоду </w:t>
            </w:r>
            <w:r w:rsidRPr="00A50556">
              <w:rPr>
                <w:color w:val="000000"/>
                <w:sz w:val="24"/>
                <w:szCs w:val="24"/>
              </w:rPr>
              <w:t xml:space="preserve">забезпечено представництво інтересів органів ДПС в судах у близько 700 </w:t>
            </w:r>
            <w:r w:rsidRPr="00A50556">
              <w:rPr>
                <w:sz w:val="24"/>
                <w:szCs w:val="24"/>
              </w:rPr>
              <w:t>засіданнях.</w:t>
            </w:r>
            <w:r w:rsidRPr="00A50556">
              <w:rPr>
                <w:color w:val="000000"/>
                <w:sz w:val="24"/>
                <w:szCs w:val="24"/>
              </w:rPr>
              <w:t xml:space="preserve"> </w:t>
            </w:r>
          </w:p>
          <w:p w:rsidR="00C4219E" w:rsidRPr="00A50556" w:rsidRDefault="00C4219E" w:rsidP="009B3ABB">
            <w:pPr>
              <w:jc w:val="both"/>
              <w:rPr>
                <w:sz w:val="24"/>
                <w:szCs w:val="24"/>
              </w:rPr>
            </w:pPr>
            <w:r w:rsidRPr="00A50556">
              <w:rPr>
                <w:color w:val="000000"/>
                <w:sz w:val="24"/>
                <w:szCs w:val="24"/>
              </w:rPr>
              <w:t>Судами розглянуто 224 справи на суму 77,3 млн. грн., з яких на користь територіальних органів ДПС прийнято рішення по 147 справах на суму 63,4 млн.</w:t>
            </w:r>
            <w:r>
              <w:rPr>
                <w:color w:val="000000"/>
                <w:sz w:val="24"/>
                <w:szCs w:val="24"/>
              </w:rPr>
              <w:t xml:space="preserve"> </w:t>
            </w:r>
            <w:r w:rsidRPr="00A50556">
              <w:rPr>
                <w:color w:val="000000"/>
                <w:sz w:val="24"/>
                <w:szCs w:val="24"/>
              </w:rPr>
              <w:t>грн., що складає 65,6 відс. від кількості та 82,0 відс. від суми розглянутих справ.</w:t>
            </w:r>
          </w:p>
        </w:tc>
      </w:tr>
      <w:tr w:rsidR="00C4219E" w:rsidRPr="00A50556" w:rsidTr="00AB54D3">
        <w:trPr>
          <w:gridBefore w:val="1"/>
        </w:trPr>
        <w:tc>
          <w:tcPr>
            <w:tcW w:w="828" w:type="dxa"/>
          </w:tcPr>
          <w:p w:rsidR="00C4219E" w:rsidRPr="00A50556" w:rsidRDefault="00C4219E" w:rsidP="000E6AF3">
            <w:pPr>
              <w:ind w:right="22"/>
              <w:jc w:val="center"/>
              <w:rPr>
                <w:sz w:val="24"/>
                <w:szCs w:val="24"/>
              </w:rPr>
            </w:pPr>
            <w:r w:rsidRPr="00A50556">
              <w:rPr>
                <w:sz w:val="24"/>
                <w:szCs w:val="24"/>
              </w:rPr>
              <w:t>8.2.</w:t>
            </w:r>
          </w:p>
        </w:tc>
        <w:tc>
          <w:tcPr>
            <w:tcW w:w="3958" w:type="dxa"/>
          </w:tcPr>
          <w:p w:rsidR="00C4219E" w:rsidRPr="00A50556" w:rsidRDefault="00C4219E" w:rsidP="00BF3BFC">
            <w:pPr>
              <w:pStyle w:val="Title"/>
              <w:ind w:firstLine="432"/>
              <w:jc w:val="both"/>
              <w:rPr>
                <w:b w:val="0"/>
                <w:sz w:val="24"/>
                <w:szCs w:val="24"/>
              </w:rPr>
            </w:pPr>
            <w:r w:rsidRPr="00A50556">
              <w:rPr>
                <w:b w:val="0"/>
                <w:sz w:val="24"/>
                <w:szCs w:val="24"/>
              </w:rPr>
              <w:t>Проведення аналізу справ про скасування податкових повідомлень-рішень за позовами суб’єктів господарювання щодо перспективності їх розгляду на користь органів ДПС та забезпечення надходження коштів до бюджету</w:t>
            </w:r>
          </w:p>
        </w:tc>
        <w:tc>
          <w:tcPr>
            <w:tcW w:w="2410" w:type="dxa"/>
          </w:tcPr>
          <w:p w:rsidR="00C4219E" w:rsidRPr="00A50556" w:rsidRDefault="00C4219E" w:rsidP="00BF3BFC">
            <w:pPr>
              <w:jc w:val="center"/>
              <w:rPr>
                <w:sz w:val="24"/>
                <w:szCs w:val="24"/>
              </w:rPr>
            </w:pPr>
            <w:r w:rsidRPr="00A50556">
              <w:rPr>
                <w:sz w:val="24"/>
                <w:szCs w:val="24"/>
              </w:rPr>
              <w:t>Управління правового забезпечення</w:t>
            </w:r>
          </w:p>
        </w:tc>
        <w:tc>
          <w:tcPr>
            <w:tcW w:w="1701" w:type="dxa"/>
          </w:tcPr>
          <w:p w:rsidR="00C4219E" w:rsidRPr="00A50556" w:rsidRDefault="00C4219E" w:rsidP="00BF3BFC">
            <w:pPr>
              <w:jc w:val="center"/>
              <w:rPr>
                <w:sz w:val="24"/>
                <w:szCs w:val="24"/>
              </w:rPr>
            </w:pPr>
            <w:r w:rsidRPr="00A50556">
              <w:rPr>
                <w:sz w:val="24"/>
                <w:szCs w:val="24"/>
              </w:rPr>
              <w:t>Протягом півріччя</w:t>
            </w:r>
          </w:p>
        </w:tc>
        <w:tc>
          <w:tcPr>
            <w:tcW w:w="5953" w:type="dxa"/>
          </w:tcPr>
          <w:p w:rsidR="00C4219E" w:rsidRPr="00A50556" w:rsidRDefault="00C4219E" w:rsidP="009B3ABB">
            <w:pPr>
              <w:jc w:val="both"/>
              <w:rPr>
                <w:sz w:val="24"/>
                <w:szCs w:val="24"/>
              </w:rPr>
            </w:pPr>
            <w:r w:rsidRPr="00A50556">
              <w:rPr>
                <w:sz w:val="24"/>
                <w:szCs w:val="24"/>
              </w:rPr>
              <w:t xml:space="preserve">Здійсненим аналізом справ про скасування податкових повідомлень-рішень за позовами суб’єктів господарювання щодо перспективності їх розгляду на користь органів ДПС та забезпечення надходження коштів до бюджету встановлено, що </w:t>
            </w:r>
            <w:r w:rsidRPr="00A50556">
              <w:rPr>
                <w:kern w:val="28"/>
                <w:sz w:val="24"/>
                <w:szCs w:val="24"/>
              </w:rPr>
              <w:t>на розгляді в судах перебувало 818 справ даної категорії на суму 948,5 млн. грн. з яких розглянуто та прийнято рішення по 84 справах на суму 44,6 млн. гривень. На користь органів ДПС прийнято 40 рішень на суму 33,4 млн. грн. або 47,6 відс. від кількості та 74,9 відс. від суми розглянутих справ. У продовж другого півріччя, за результатами розгляду справ у судах до бюджету надійшло коштів в сумі 10,3 млн. гривень.</w:t>
            </w:r>
          </w:p>
        </w:tc>
      </w:tr>
      <w:tr w:rsidR="00C4219E" w:rsidRPr="00A50556" w:rsidTr="00AB54D3">
        <w:trPr>
          <w:gridBefore w:val="1"/>
        </w:trPr>
        <w:tc>
          <w:tcPr>
            <w:tcW w:w="828" w:type="dxa"/>
          </w:tcPr>
          <w:p w:rsidR="00C4219E" w:rsidRPr="00A50556" w:rsidRDefault="00C4219E" w:rsidP="000E6AF3">
            <w:pPr>
              <w:ind w:right="22"/>
              <w:jc w:val="center"/>
              <w:rPr>
                <w:sz w:val="24"/>
                <w:szCs w:val="24"/>
              </w:rPr>
            </w:pPr>
            <w:r w:rsidRPr="00A50556">
              <w:rPr>
                <w:sz w:val="24"/>
                <w:szCs w:val="24"/>
              </w:rPr>
              <w:t>8.3.</w:t>
            </w:r>
          </w:p>
        </w:tc>
        <w:tc>
          <w:tcPr>
            <w:tcW w:w="3958" w:type="dxa"/>
          </w:tcPr>
          <w:p w:rsidR="00C4219E" w:rsidRPr="00A50556" w:rsidRDefault="00C4219E" w:rsidP="0085659B">
            <w:pPr>
              <w:pStyle w:val="Title"/>
              <w:ind w:firstLine="432"/>
              <w:jc w:val="both"/>
              <w:rPr>
                <w:b w:val="0"/>
                <w:sz w:val="24"/>
                <w:szCs w:val="24"/>
              </w:rPr>
            </w:pPr>
            <w:r w:rsidRPr="00A50556">
              <w:rPr>
                <w:b w:val="0"/>
                <w:sz w:val="24"/>
                <w:szCs w:val="24"/>
              </w:rPr>
              <w:t>Аналіз порушень, встановлених під час перевірки суб’єктів господарювання, визначення норм, що підлягають застосуванню, та судової перспективи, візування  проектів актів перевірок, що залишаються в органі ДПС, та проектів податкових повідомлень-рішень, вимог та рішень щодо єдиного внеску</w:t>
            </w:r>
          </w:p>
        </w:tc>
        <w:tc>
          <w:tcPr>
            <w:tcW w:w="2410" w:type="dxa"/>
          </w:tcPr>
          <w:p w:rsidR="00C4219E" w:rsidRPr="00A50556" w:rsidRDefault="00C4219E" w:rsidP="00BF3BFC">
            <w:pPr>
              <w:jc w:val="center"/>
              <w:rPr>
                <w:sz w:val="24"/>
                <w:szCs w:val="24"/>
              </w:rPr>
            </w:pPr>
            <w:r w:rsidRPr="00A50556">
              <w:rPr>
                <w:sz w:val="24"/>
                <w:szCs w:val="24"/>
              </w:rPr>
              <w:t>Управління правового забезпечення</w:t>
            </w:r>
          </w:p>
        </w:tc>
        <w:tc>
          <w:tcPr>
            <w:tcW w:w="1701" w:type="dxa"/>
          </w:tcPr>
          <w:p w:rsidR="00C4219E" w:rsidRPr="00A50556" w:rsidRDefault="00C4219E" w:rsidP="00BF3BFC">
            <w:pPr>
              <w:jc w:val="center"/>
              <w:rPr>
                <w:sz w:val="24"/>
                <w:szCs w:val="24"/>
              </w:rPr>
            </w:pPr>
            <w:r w:rsidRPr="00A50556">
              <w:rPr>
                <w:sz w:val="24"/>
                <w:szCs w:val="24"/>
              </w:rPr>
              <w:t>Протягом півріччя</w:t>
            </w:r>
          </w:p>
        </w:tc>
        <w:tc>
          <w:tcPr>
            <w:tcW w:w="5953" w:type="dxa"/>
          </w:tcPr>
          <w:p w:rsidR="00C4219E" w:rsidRPr="00A50556" w:rsidRDefault="00C4219E" w:rsidP="0066246B">
            <w:pPr>
              <w:ind w:right="22"/>
              <w:jc w:val="both"/>
              <w:rPr>
                <w:sz w:val="24"/>
                <w:szCs w:val="24"/>
              </w:rPr>
            </w:pPr>
            <w:r w:rsidRPr="00A50556">
              <w:rPr>
                <w:sz w:val="24"/>
                <w:szCs w:val="24"/>
              </w:rPr>
              <w:t xml:space="preserve">Надано правову оцінку 132 актам перевірок, переданим для погодження структурними підрозділами, з них: 8 - не погоджено, 45 - відправлено на доопрацювання, 25 - погоджено за умови  виправлення недоліків. </w:t>
            </w:r>
          </w:p>
          <w:p w:rsidR="00C4219E" w:rsidRPr="00A50556" w:rsidRDefault="00C4219E" w:rsidP="0066246B">
            <w:pPr>
              <w:ind w:right="22"/>
              <w:jc w:val="both"/>
              <w:rPr>
                <w:sz w:val="24"/>
                <w:szCs w:val="24"/>
              </w:rPr>
            </w:pPr>
            <w:r w:rsidRPr="00A50556">
              <w:rPr>
                <w:sz w:val="24"/>
                <w:szCs w:val="24"/>
              </w:rPr>
              <w:t xml:space="preserve">Завізовано 4331 </w:t>
            </w:r>
            <w:r>
              <w:rPr>
                <w:sz w:val="24"/>
                <w:szCs w:val="24"/>
              </w:rPr>
              <w:t>проє</w:t>
            </w:r>
            <w:r w:rsidRPr="00A50556">
              <w:rPr>
                <w:sz w:val="24"/>
                <w:szCs w:val="24"/>
              </w:rPr>
              <w:t>кт податкових повідомлень – рішень (рішень, вимог).</w:t>
            </w:r>
          </w:p>
          <w:p w:rsidR="00C4219E" w:rsidRPr="00A50556" w:rsidRDefault="00C4219E" w:rsidP="00BF3BFC">
            <w:pPr>
              <w:jc w:val="center"/>
              <w:rPr>
                <w:sz w:val="24"/>
                <w:szCs w:val="24"/>
              </w:rPr>
            </w:pPr>
          </w:p>
        </w:tc>
      </w:tr>
      <w:tr w:rsidR="00C4219E" w:rsidRPr="00A50556" w:rsidTr="00AB54D3">
        <w:trPr>
          <w:gridBefore w:val="1"/>
        </w:trPr>
        <w:tc>
          <w:tcPr>
            <w:tcW w:w="14850" w:type="dxa"/>
            <w:gridSpan w:val="5"/>
          </w:tcPr>
          <w:p w:rsidR="00C4219E" w:rsidRPr="00A50556" w:rsidRDefault="00C4219E" w:rsidP="000E6AF3">
            <w:pPr>
              <w:jc w:val="center"/>
              <w:rPr>
                <w:b/>
                <w:bCs/>
                <w:sz w:val="24"/>
                <w:szCs w:val="24"/>
              </w:rPr>
            </w:pPr>
            <w:r w:rsidRPr="00A50556">
              <w:rPr>
                <w:b/>
                <w:bCs/>
                <w:sz w:val="24"/>
                <w:szCs w:val="24"/>
              </w:rPr>
              <w:t>Розділ 9. Організація роботи з персоналом. Запобігання та виявлення корупції</w:t>
            </w:r>
          </w:p>
          <w:p w:rsidR="00C4219E" w:rsidRPr="00A50556" w:rsidRDefault="00C4219E" w:rsidP="000E6AF3">
            <w:pPr>
              <w:jc w:val="center"/>
              <w:rPr>
                <w:b/>
                <w:bCs/>
                <w:sz w:val="24"/>
                <w:szCs w:val="24"/>
              </w:rPr>
            </w:pPr>
          </w:p>
        </w:tc>
      </w:tr>
      <w:tr w:rsidR="00C4219E" w:rsidRPr="00A50556" w:rsidTr="00AB54D3">
        <w:trPr>
          <w:gridBefore w:val="1"/>
        </w:trPr>
        <w:tc>
          <w:tcPr>
            <w:tcW w:w="828" w:type="dxa"/>
          </w:tcPr>
          <w:p w:rsidR="00C4219E" w:rsidRPr="00A50556" w:rsidRDefault="00C4219E" w:rsidP="00636080">
            <w:pPr>
              <w:ind w:right="22"/>
              <w:jc w:val="center"/>
              <w:rPr>
                <w:sz w:val="24"/>
                <w:szCs w:val="24"/>
              </w:rPr>
            </w:pPr>
            <w:r w:rsidRPr="00A50556">
              <w:rPr>
                <w:sz w:val="24"/>
                <w:szCs w:val="24"/>
              </w:rPr>
              <w:t>9.1.</w:t>
            </w:r>
          </w:p>
        </w:tc>
        <w:tc>
          <w:tcPr>
            <w:tcW w:w="3958" w:type="dxa"/>
          </w:tcPr>
          <w:p w:rsidR="00C4219E" w:rsidRPr="00A50556" w:rsidRDefault="00C4219E" w:rsidP="003A05C6">
            <w:pPr>
              <w:tabs>
                <w:tab w:val="left" w:pos="9390"/>
              </w:tabs>
              <w:ind w:right="33" w:firstLine="432"/>
              <w:jc w:val="both"/>
              <w:rPr>
                <w:sz w:val="24"/>
                <w:szCs w:val="24"/>
              </w:rPr>
            </w:pPr>
            <w:r w:rsidRPr="00A50556">
              <w:rPr>
                <w:sz w:val="24"/>
                <w:szCs w:val="24"/>
              </w:rPr>
              <w:t>Проведення аналізу кадрового забезпечення ГУ ДПС, здійснення обліку кадрів, вжиття заходів для поліпшення складу і раціональної розстановки кадрів</w:t>
            </w:r>
          </w:p>
        </w:tc>
        <w:tc>
          <w:tcPr>
            <w:tcW w:w="2410" w:type="dxa"/>
            <w:vMerge w:val="restart"/>
          </w:tcPr>
          <w:p w:rsidR="00C4219E" w:rsidRPr="00A50556" w:rsidRDefault="00C4219E" w:rsidP="00FF7AE9">
            <w:pPr>
              <w:widowControl w:val="0"/>
              <w:tabs>
                <w:tab w:val="left" w:pos="9390"/>
              </w:tabs>
              <w:autoSpaceDE w:val="0"/>
              <w:autoSpaceDN w:val="0"/>
              <w:adjustRightInd w:val="0"/>
              <w:ind w:right="33"/>
              <w:jc w:val="center"/>
              <w:rPr>
                <w:sz w:val="24"/>
                <w:szCs w:val="24"/>
              </w:rPr>
            </w:pPr>
            <w:r w:rsidRPr="00A50556">
              <w:rPr>
                <w:sz w:val="24"/>
                <w:szCs w:val="24"/>
              </w:rPr>
              <w:t>Управління кадрового забезпечення та розвитку персоналу</w:t>
            </w:r>
          </w:p>
        </w:tc>
        <w:tc>
          <w:tcPr>
            <w:tcW w:w="1701" w:type="dxa"/>
          </w:tcPr>
          <w:p w:rsidR="00C4219E" w:rsidRPr="00A50556" w:rsidRDefault="00C4219E" w:rsidP="003A05C6">
            <w:pPr>
              <w:tabs>
                <w:tab w:val="left" w:pos="9390"/>
              </w:tabs>
              <w:ind w:right="33"/>
              <w:jc w:val="center"/>
              <w:rPr>
                <w:sz w:val="24"/>
                <w:szCs w:val="24"/>
              </w:rPr>
            </w:pPr>
            <w:r w:rsidRPr="00A50556">
              <w:rPr>
                <w:sz w:val="24"/>
                <w:szCs w:val="24"/>
              </w:rPr>
              <w:t>Протягом півріччя</w:t>
            </w:r>
          </w:p>
        </w:tc>
        <w:tc>
          <w:tcPr>
            <w:tcW w:w="5953" w:type="dxa"/>
          </w:tcPr>
          <w:p w:rsidR="00C4219E" w:rsidRPr="00A50556" w:rsidRDefault="00C4219E" w:rsidP="00F36331">
            <w:pPr>
              <w:snapToGrid w:val="0"/>
              <w:jc w:val="both"/>
              <w:rPr>
                <w:sz w:val="24"/>
                <w:szCs w:val="24"/>
              </w:rPr>
            </w:pPr>
            <w:r>
              <w:rPr>
                <w:sz w:val="24"/>
                <w:szCs w:val="24"/>
              </w:rPr>
              <w:t>З</w:t>
            </w:r>
            <w:r w:rsidRPr="00A50556">
              <w:rPr>
                <w:sz w:val="24"/>
                <w:szCs w:val="24"/>
              </w:rPr>
              <w:t xml:space="preserve">дійснено комплекс заходів щодо призначення, переміщення та звільнення працівників ГУ ДПС та тих, що відносяться до номенклатури ДПС відповідно до закону України «Про державну службу», КЗпП України. </w:t>
            </w:r>
          </w:p>
          <w:p w:rsidR="00C4219E" w:rsidRPr="00A50556" w:rsidRDefault="00C4219E" w:rsidP="00F36331">
            <w:pPr>
              <w:jc w:val="both"/>
              <w:rPr>
                <w:sz w:val="24"/>
                <w:szCs w:val="24"/>
              </w:rPr>
            </w:pPr>
            <w:r w:rsidRPr="00A50556">
              <w:rPr>
                <w:sz w:val="24"/>
                <w:szCs w:val="24"/>
              </w:rPr>
              <w:t>Призначено у звітному періоді в ГУ ДПС 621 державний службовець, із них: в порядку переведення 595 державних службовців (категорії «Б» - 134, категорії «В» - 461). За результатами конкурсу призначено – 26 державних службовців (категорії «Б» - 3 та категорії «В» - 23).</w:t>
            </w:r>
          </w:p>
          <w:p w:rsidR="00C4219E" w:rsidRPr="00A50556" w:rsidRDefault="00C4219E" w:rsidP="00F36331">
            <w:pPr>
              <w:shd w:val="clear" w:color="auto" w:fill="FFFFFF"/>
              <w:tabs>
                <w:tab w:val="left" w:pos="9639"/>
              </w:tabs>
              <w:ind w:right="2"/>
              <w:jc w:val="both"/>
              <w:rPr>
                <w:sz w:val="24"/>
                <w:szCs w:val="24"/>
              </w:rPr>
            </w:pPr>
            <w:r w:rsidRPr="00A50556">
              <w:rPr>
                <w:sz w:val="24"/>
                <w:szCs w:val="24"/>
              </w:rPr>
              <w:t>Звільнено з ГУ ДПС 11 державних службовців (категорії «Б» – 5; категорії «В» – 6).</w:t>
            </w:r>
          </w:p>
        </w:tc>
      </w:tr>
      <w:tr w:rsidR="00C4219E" w:rsidRPr="00A50556" w:rsidTr="00AB54D3">
        <w:trPr>
          <w:gridBefore w:val="1"/>
        </w:trPr>
        <w:tc>
          <w:tcPr>
            <w:tcW w:w="828" w:type="dxa"/>
          </w:tcPr>
          <w:p w:rsidR="00C4219E" w:rsidRPr="00A50556" w:rsidRDefault="00C4219E" w:rsidP="003A05C6">
            <w:pPr>
              <w:ind w:right="22"/>
              <w:jc w:val="center"/>
              <w:rPr>
                <w:sz w:val="24"/>
                <w:szCs w:val="24"/>
              </w:rPr>
            </w:pPr>
            <w:r w:rsidRPr="00A50556">
              <w:rPr>
                <w:sz w:val="24"/>
                <w:szCs w:val="24"/>
              </w:rPr>
              <w:t>9.2.</w:t>
            </w:r>
          </w:p>
        </w:tc>
        <w:tc>
          <w:tcPr>
            <w:tcW w:w="3958" w:type="dxa"/>
          </w:tcPr>
          <w:p w:rsidR="00C4219E" w:rsidRPr="00A50556" w:rsidRDefault="00C4219E" w:rsidP="003A05C6">
            <w:pPr>
              <w:tabs>
                <w:tab w:val="left" w:pos="9390"/>
              </w:tabs>
              <w:ind w:right="33" w:firstLine="432"/>
              <w:jc w:val="both"/>
              <w:rPr>
                <w:sz w:val="24"/>
                <w:szCs w:val="24"/>
              </w:rPr>
            </w:pPr>
            <w:r w:rsidRPr="00A50556">
              <w:rPr>
                <w:sz w:val="24"/>
                <w:szCs w:val="24"/>
                <w:lang w:eastAsia="en-US"/>
              </w:rPr>
              <w:t>Вжиття організаційних заходів для професійного зростання та розвитку працівників, їх безперервного навчання, підвищення рівня мовної підготовки</w:t>
            </w:r>
          </w:p>
        </w:tc>
        <w:tc>
          <w:tcPr>
            <w:tcW w:w="2410" w:type="dxa"/>
            <w:vMerge/>
          </w:tcPr>
          <w:p w:rsidR="00C4219E" w:rsidRPr="00A50556" w:rsidRDefault="00C4219E" w:rsidP="003018BB">
            <w:pPr>
              <w:widowControl w:val="0"/>
              <w:tabs>
                <w:tab w:val="left" w:pos="9390"/>
              </w:tabs>
              <w:autoSpaceDE w:val="0"/>
              <w:autoSpaceDN w:val="0"/>
              <w:adjustRightInd w:val="0"/>
              <w:ind w:right="33"/>
              <w:jc w:val="center"/>
              <w:rPr>
                <w:sz w:val="24"/>
                <w:szCs w:val="24"/>
              </w:rPr>
            </w:pPr>
          </w:p>
        </w:tc>
        <w:tc>
          <w:tcPr>
            <w:tcW w:w="1701" w:type="dxa"/>
          </w:tcPr>
          <w:p w:rsidR="00C4219E" w:rsidRPr="00A50556" w:rsidRDefault="00C4219E" w:rsidP="003A05C6">
            <w:pPr>
              <w:tabs>
                <w:tab w:val="left" w:pos="9390"/>
              </w:tabs>
              <w:ind w:right="33"/>
              <w:jc w:val="center"/>
              <w:rPr>
                <w:sz w:val="24"/>
                <w:szCs w:val="24"/>
              </w:rPr>
            </w:pPr>
            <w:r w:rsidRPr="00A50556">
              <w:rPr>
                <w:sz w:val="24"/>
                <w:szCs w:val="24"/>
              </w:rPr>
              <w:t>Протягом півріччя</w:t>
            </w:r>
          </w:p>
        </w:tc>
        <w:tc>
          <w:tcPr>
            <w:tcW w:w="5953" w:type="dxa"/>
          </w:tcPr>
          <w:p w:rsidR="00C4219E" w:rsidRPr="00A50556" w:rsidRDefault="00C4219E" w:rsidP="00CE53AB">
            <w:pPr>
              <w:jc w:val="both"/>
              <w:rPr>
                <w:sz w:val="24"/>
                <w:szCs w:val="24"/>
              </w:rPr>
            </w:pPr>
            <w:r>
              <w:rPr>
                <w:sz w:val="24"/>
                <w:szCs w:val="24"/>
              </w:rPr>
              <w:t>П</w:t>
            </w:r>
            <w:r w:rsidRPr="00A50556">
              <w:rPr>
                <w:sz w:val="24"/>
                <w:szCs w:val="24"/>
              </w:rPr>
              <w:t>ідвищили кваліфікацію 28 працівників  (категорії «Б» - 9, категорії «В» - 19) на базі Д</w:t>
            </w:r>
            <w:r>
              <w:rPr>
                <w:sz w:val="24"/>
                <w:szCs w:val="24"/>
              </w:rPr>
              <w:t xml:space="preserve">ержавного університету </w:t>
            </w:r>
            <w:r w:rsidRPr="00A50556">
              <w:rPr>
                <w:sz w:val="24"/>
                <w:szCs w:val="24"/>
              </w:rPr>
              <w:t xml:space="preserve"> «Житомирська політехніка» з питань щодо запобігання корупції </w:t>
            </w:r>
            <w:r>
              <w:rPr>
                <w:sz w:val="24"/>
                <w:szCs w:val="24"/>
              </w:rPr>
              <w:t xml:space="preserve">та інші напрямки </w:t>
            </w:r>
            <w:r w:rsidRPr="00A50556">
              <w:rPr>
                <w:sz w:val="24"/>
                <w:szCs w:val="24"/>
              </w:rPr>
              <w:t xml:space="preserve">загальним обсягом 108 годин. </w:t>
            </w:r>
          </w:p>
        </w:tc>
      </w:tr>
      <w:tr w:rsidR="00C4219E" w:rsidRPr="00A50556" w:rsidTr="00AB54D3">
        <w:trPr>
          <w:gridBefore w:val="1"/>
        </w:trPr>
        <w:tc>
          <w:tcPr>
            <w:tcW w:w="828" w:type="dxa"/>
          </w:tcPr>
          <w:p w:rsidR="00C4219E" w:rsidRPr="00A50556" w:rsidRDefault="00C4219E" w:rsidP="003A05C6">
            <w:pPr>
              <w:ind w:right="22"/>
              <w:jc w:val="center"/>
              <w:rPr>
                <w:sz w:val="24"/>
                <w:szCs w:val="24"/>
              </w:rPr>
            </w:pPr>
            <w:r w:rsidRPr="00A50556">
              <w:rPr>
                <w:sz w:val="24"/>
                <w:szCs w:val="24"/>
              </w:rPr>
              <w:t>9.3.</w:t>
            </w:r>
          </w:p>
        </w:tc>
        <w:tc>
          <w:tcPr>
            <w:tcW w:w="3958" w:type="dxa"/>
          </w:tcPr>
          <w:p w:rsidR="00C4219E" w:rsidRPr="00A50556" w:rsidRDefault="00C4219E" w:rsidP="003A05C6">
            <w:pPr>
              <w:tabs>
                <w:tab w:val="left" w:pos="9390"/>
              </w:tabs>
              <w:ind w:right="33" w:firstLine="432"/>
              <w:jc w:val="both"/>
              <w:rPr>
                <w:sz w:val="24"/>
                <w:szCs w:val="24"/>
                <w:lang w:eastAsia="uk-UA"/>
              </w:rPr>
            </w:pPr>
            <w:r w:rsidRPr="00A50556">
              <w:rPr>
                <w:sz w:val="24"/>
                <w:szCs w:val="24"/>
                <w:lang w:eastAsia="uk-UA"/>
              </w:rPr>
              <w:t>Організація роботи щодо забезпечення виконання вимог Закону України від 16 вересня 2014 року №1682- VII «Про очищення влади» зі змінами</w:t>
            </w:r>
          </w:p>
          <w:p w:rsidR="00C4219E" w:rsidRPr="00A50556" w:rsidRDefault="00C4219E" w:rsidP="00034804">
            <w:pPr>
              <w:tabs>
                <w:tab w:val="left" w:pos="9390"/>
              </w:tabs>
              <w:ind w:right="33"/>
              <w:jc w:val="both"/>
              <w:rPr>
                <w:sz w:val="24"/>
                <w:szCs w:val="24"/>
              </w:rPr>
            </w:pPr>
          </w:p>
        </w:tc>
        <w:tc>
          <w:tcPr>
            <w:tcW w:w="2410" w:type="dxa"/>
            <w:vMerge/>
          </w:tcPr>
          <w:p w:rsidR="00C4219E" w:rsidRPr="00A50556" w:rsidRDefault="00C4219E" w:rsidP="003018BB">
            <w:pPr>
              <w:tabs>
                <w:tab w:val="left" w:pos="9390"/>
              </w:tabs>
              <w:ind w:right="33"/>
              <w:jc w:val="center"/>
              <w:rPr>
                <w:sz w:val="24"/>
                <w:szCs w:val="24"/>
              </w:rPr>
            </w:pPr>
          </w:p>
        </w:tc>
        <w:tc>
          <w:tcPr>
            <w:tcW w:w="1701" w:type="dxa"/>
          </w:tcPr>
          <w:p w:rsidR="00C4219E" w:rsidRPr="00A50556" w:rsidRDefault="00C4219E" w:rsidP="003A05C6">
            <w:pPr>
              <w:jc w:val="center"/>
              <w:rPr>
                <w:sz w:val="24"/>
                <w:szCs w:val="24"/>
              </w:rPr>
            </w:pPr>
            <w:r w:rsidRPr="00A50556">
              <w:rPr>
                <w:sz w:val="24"/>
                <w:szCs w:val="24"/>
              </w:rPr>
              <w:t>Протягом півріччя</w:t>
            </w:r>
          </w:p>
        </w:tc>
        <w:tc>
          <w:tcPr>
            <w:tcW w:w="5953" w:type="dxa"/>
          </w:tcPr>
          <w:p w:rsidR="00C4219E" w:rsidRPr="00A50556" w:rsidRDefault="00C4219E" w:rsidP="00F36331">
            <w:pPr>
              <w:snapToGrid w:val="0"/>
              <w:jc w:val="both"/>
              <w:rPr>
                <w:sz w:val="24"/>
                <w:szCs w:val="24"/>
                <w:lang w:eastAsia="uk-UA"/>
              </w:rPr>
            </w:pPr>
            <w:r w:rsidRPr="00A50556">
              <w:rPr>
                <w:sz w:val="24"/>
                <w:szCs w:val="24"/>
              </w:rPr>
              <w:t>При звільненні працівників</w:t>
            </w:r>
            <w:r w:rsidRPr="00A50556">
              <w:rPr>
                <w:sz w:val="24"/>
                <w:szCs w:val="24"/>
                <w:lang w:eastAsia="uk-UA"/>
              </w:rPr>
              <w:t xml:space="preserve"> їм надавались </w:t>
            </w:r>
            <w:r w:rsidRPr="00A50556">
              <w:rPr>
                <w:sz w:val="24"/>
                <w:szCs w:val="24"/>
              </w:rPr>
              <w:t xml:space="preserve">довідки </w:t>
            </w:r>
            <w:r w:rsidRPr="00A50556">
              <w:rPr>
                <w:sz w:val="24"/>
                <w:szCs w:val="24"/>
                <w:lang w:eastAsia="uk-UA"/>
              </w:rPr>
              <w:t xml:space="preserve">про результати проведення перевірок згідно </w:t>
            </w:r>
            <w:r>
              <w:rPr>
                <w:sz w:val="24"/>
                <w:szCs w:val="24"/>
                <w:lang w:eastAsia="uk-UA"/>
              </w:rPr>
              <w:t>Закону України</w:t>
            </w:r>
            <w:r w:rsidRPr="00A50556">
              <w:rPr>
                <w:sz w:val="24"/>
                <w:szCs w:val="24"/>
                <w:lang w:eastAsia="uk-UA"/>
              </w:rPr>
              <w:t xml:space="preserve"> «Про очищення влади».</w:t>
            </w:r>
          </w:p>
          <w:p w:rsidR="00C4219E" w:rsidRPr="00A50556" w:rsidRDefault="00C4219E" w:rsidP="004E2774">
            <w:pPr>
              <w:snapToGrid w:val="0"/>
              <w:jc w:val="both"/>
              <w:rPr>
                <w:sz w:val="24"/>
                <w:szCs w:val="24"/>
              </w:rPr>
            </w:pPr>
            <w:r w:rsidRPr="00A50556">
              <w:rPr>
                <w:sz w:val="24"/>
                <w:szCs w:val="24"/>
                <w:lang w:eastAsia="uk-UA"/>
              </w:rPr>
              <w:t xml:space="preserve">У другому півріччі 2019 року розпочаті перевірки по 4 працівниках </w:t>
            </w:r>
            <w:r w:rsidRPr="00A50556">
              <w:rPr>
                <w:sz w:val="24"/>
                <w:szCs w:val="24"/>
              </w:rPr>
              <w:t>відповідно до</w:t>
            </w:r>
            <w:r>
              <w:rPr>
                <w:sz w:val="24"/>
                <w:szCs w:val="24"/>
                <w:lang w:eastAsia="uk-UA"/>
              </w:rPr>
              <w:t xml:space="preserve"> З</w:t>
            </w:r>
            <w:r w:rsidRPr="00A50556">
              <w:rPr>
                <w:sz w:val="24"/>
                <w:szCs w:val="24"/>
                <w:lang w:eastAsia="uk-UA"/>
              </w:rPr>
              <w:t xml:space="preserve">акону України «Про очищення влади», які на даний час тривають. </w:t>
            </w:r>
          </w:p>
        </w:tc>
      </w:tr>
      <w:tr w:rsidR="00C4219E" w:rsidRPr="00A50556" w:rsidTr="00AB54D3">
        <w:trPr>
          <w:gridBefore w:val="1"/>
        </w:trPr>
        <w:tc>
          <w:tcPr>
            <w:tcW w:w="828" w:type="dxa"/>
          </w:tcPr>
          <w:p w:rsidR="00C4219E" w:rsidRPr="00A50556" w:rsidRDefault="00C4219E" w:rsidP="003A05C6">
            <w:pPr>
              <w:ind w:right="22"/>
              <w:jc w:val="center"/>
              <w:rPr>
                <w:sz w:val="24"/>
                <w:szCs w:val="24"/>
              </w:rPr>
            </w:pPr>
            <w:r w:rsidRPr="00A50556">
              <w:rPr>
                <w:sz w:val="24"/>
                <w:szCs w:val="24"/>
              </w:rPr>
              <w:t>9.4.</w:t>
            </w:r>
          </w:p>
        </w:tc>
        <w:tc>
          <w:tcPr>
            <w:tcW w:w="3958" w:type="dxa"/>
          </w:tcPr>
          <w:p w:rsidR="00C4219E" w:rsidRPr="00A50556" w:rsidRDefault="00C4219E" w:rsidP="0047543D">
            <w:pPr>
              <w:ind w:right="33" w:firstLine="432"/>
              <w:jc w:val="both"/>
              <w:rPr>
                <w:sz w:val="24"/>
                <w:szCs w:val="24"/>
              </w:rPr>
            </w:pPr>
            <w:r w:rsidRPr="00A50556">
              <w:rPr>
                <w:sz w:val="24"/>
                <w:szCs w:val="24"/>
              </w:rPr>
              <w:t xml:space="preserve">Організація роботи щодо підвищення кваліфікації працівників ГУ ДПС у Всеукраїнському центрі підвищення кваліфікації державних службовців і посадових осіб місцевого самоврядування України, </w:t>
            </w:r>
            <w:r w:rsidRPr="00A50556">
              <w:rPr>
                <w:spacing w:val="-4"/>
                <w:sz w:val="24"/>
                <w:szCs w:val="24"/>
              </w:rPr>
              <w:t xml:space="preserve">Навчально-методичному центрі Держфінмоніторингу України </w:t>
            </w:r>
            <w:r w:rsidRPr="00A50556">
              <w:rPr>
                <w:sz w:val="24"/>
                <w:szCs w:val="24"/>
              </w:rPr>
              <w:t>та Інституті підвищення кваліфікації керівних кадрів Національної академії державного управління при Президентові України</w:t>
            </w:r>
          </w:p>
        </w:tc>
        <w:tc>
          <w:tcPr>
            <w:tcW w:w="2410" w:type="dxa"/>
          </w:tcPr>
          <w:p w:rsidR="00C4219E" w:rsidRPr="00A50556" w:rsidRDefault="00C4219E" w:rsidP="003A05C6">
            <w:pPr>
              <w:jc w:val="center"/>
              <w:rPr>
                <w:sz w:val="24"/>
                <w:szCs w:val="24"/>
              </w:rPr>
            </w:pPr>
            <w:r w:rsidRPr="00A50556">
              <w:rPr>
                <w:sz w:val="24"/>
                <w:szCs w:val="24"/>
              </w:rPr>
              <w:t>Управління кадрового забезпечення та розвитку персоналу</w:t>
            </w:r>
          </w:p>
        </w:tc>
        <w:tc>
          <w:tcPr>
            <w:tcW w:w="1701" w:type="dxa"/>
          </w:tcPr>
          <w:p w:rsidR="00C4219E" w:rsidRPr="00A50556" w:rsidRDefault="00C4219E" w:rsidP="003A05C6">
            <w:pPr>
              <w:ind w:firstLine="18"/>
              <w:jc w:val="center"/>
              <w:rPr>
                <w:sz w:val="24"/>
                <w:szCs w:val="24"/>
              </w:rPr>
            </w:pPr>
            <w:r w:rsidRPr="00A50556">
              <w:rPr>
                <w:sz w:val="24"/>
                <w:szCs w:val="24"/>
              </w:rPr>
              <w:t>Протягом півріччя</w:t>
            </w:r>
          </w:p>
        </w:tc>
        <w:tc>
          <w:tcPr>
            <w:tcW w:w="5953" w:type="dxa"/>
          </w:tcPr>
          <w:p w:rsidR="00C4219E" w:rsidRPr="00A50556" w:rsidRDefault="00C4219E" w:rsidP="0028459B">
            <w:pPr>
              <w:jc w:val="both"/>
              <w:rPr>
                <w:sz w:val="24"/>
                <w:szCs w:val="24"/>
              </w:rPr>
            </w:pPr>
            <w:r w:rsidRPr="00A50556">
              <w:rPr>
                <w:sz w:val="24"/>
                <w:szCs w:val="24"/>
              </w:rPr>
              <w:t xml:space="preserve">В грудні 2019 року 16 державних службовців ГУ ДПС (9 - категорії «Б», 7 - категорії «В») закінчили навчання в ДУ «Житомирська політехніка» та отримали дипломи магістрів публічного управління та адміністрування. </w:t>
            </w:r>
          </w:p>
          <w:p w:rsidR="00C4219E" w:rsidRPr="00A50556" w:rsidRDefault="00C4219E" w:rsidP="0028459B">
            <w:pPr>
              <w:jc w:val="both"/>
              <w:rPr>
                <w:sz w:val="24"/>
                <w:szCs w:val="24"/>
              </w:rPr>
            </w:pPr>
            <w:r w:rsidRPr="00A50556">
              <w:rPr>
                <w:sz w:val="24"/>
                <w:szCs w:val="24"/>
              </w:rPr>
              <w:t>17 державних службовців ГУ ДПС (7 - категорії «Б», 10 - категорії «В») вступили на навчання до ДУ «Житомирська політехніка» за напрямом підготовки «Публічне управління та адміністрування», спеціальністю «Публічне управління та адміністрування».</w:t>
            </w:r>
          </w:p>
          <w:p w:rsidR="00C4219E" w:rsidRPr="00A50556" w:rsidRDefault="00C4219E" w:rsidP="003A05C6">
            <w:pPr>
              <w:ind w:firstLine="18"/>
              <w:jc w:val="center"/>
              <w:rPr>
                <w:sz w:val="24"/>
                <w:szCs w:val="24"/>
              </w:rPr>
            </w:pPr>
          </w:p>
        </w:tc>
      </w:tr>
      <w:tr w:rsidR="00C4219E" w:rsidRPr="00A50556" w:rsidTr="00AB54D3">
        <w:trPr>
          <w:gridBefore w:val="1"/>
        </w:trPr>
        <w:tc>
          <w:tcPr>
            <w:tcW w:w="828" w:type="dxa"/>
          </w:tcPr>
          <w:p w:rsidR="00C4219E" w:rsidRPr="00A50556" w:rsidRDefault="00C4219E" w:rsidP="003A05C6">
            <w:pPr>
              <w:ind w:right="22"/>
              <w:jc w:val="center"/>
              <w:rPr>
                <w:sz w:val="24"/>
                <w:szCs w:val="24"/>
              </w:rPr>
            </w:pPr>
            <w:r w:rsidRPr="00A50556">
              <w:rPr>
                <w:sz w:val="24"/>
                <w:szCs w:val="24"/>
              </w:rPr>
              <w:t>9.5.</w:t>
            </w:r>
          </w:p>
        </w:tc>
        <w:tc>
          <w:tcPr>
            <w:tcW w:w="3958" w:type="dxa"/>
          </w:tcPr>
          <w:p w:rsidR="00C4219E" w:rsidRPr="00A50556" w:rsidRDefault="00C4219E" w:rsidP="003A05C6">
            <w:pPr>
              <w:ind w:right="33" w:firstLine="432"/>
              <w:jc w:val="both"/>
              <w:rPr>
                <w:sz w:val="24"/>
                <w:szCs w:val="24"/>
              </w:rPr>
            </w:pPr>
            <w:r w:rsidRPr="00A50556">
              <w:rPr>
                <w:sz w:val="24"/>
                <w:szCs w:val="24"/>
              </w:rPr>
              <w:t>Проведення семінарів (семінарів-нарад, відео-семінарів), економічних навчань  для працівників ГУ ДПС  за відповідними напрямами роботи</w:t>
            </w:r>
          </w:p>
        </w:tc>
        <w:tc>
          <w:tcPr>
            <w:tcW w:w="2410" w:type="dxa"/>
          </w:tcPr>
          <w:p w:rsidR="00C4219E" w:rsidRPr="00A50556" w:rsidRDefault="00C4219E" w:rsidP="00366DFE">
            <w:pPr>
              <w:jc w:val="center"/>
              <w:rPr>
                <w:sz w:val="24"/>
                <w:szCs w:val="24"/>
              </w:rPr>
            </w:pPr>
            <w:r w:rsidRPr="00A50556">
              <w:rPr>
                <w:sz w:val="24"/>
                <w:szCs w:val="24"/>
              </w:rPr>
              <w:t>Структурні підрозділи, управління (на правах відокремленого підрозділу)</w:t>
            </w:r>
          </w:p>
        </w:tc>
        <w:tc>
          <w:tcPr>
            <w:tcW w:w="1701" w:type="dxa"/>
          </w:tcPr>
          <w:p w:rsidR="00C4219E" w:rsidRPr="00A50556" w:rsidRDefault="00C4219E" w:rsidP="003A05C6">
            <w:pPr>
              <w:ind w:firstLine="18"/>
              <w:jc w:val="center"/>
              <w:rPr>
                <w:sz w:val="24"/>
                <w:szCs w:val="24"/>
              </w:rPr>
            </w:pPr>
            <w:r w:rsidRPr="00A50556">
              <w:rPr>
                <w:sz w:val="24"/>
                <w:szCs w:val="24"/>
              </w:rPr>
              <w:t>Протягом півріччя</w:t>
            </w:r>
          </w:p>
        </w:tc>
        <w:tc>
          <w:tcPr>
            <w:tcW w:w="5953" w:type="dxa"/>
          </w:tcPr>
          <w:p w:rsidR="00C4219E" w:rsidRPr="00A50556" w:rsidRDefault="00C4219E" w:rsidP="00A7256C">
            <w:pPr>
              <w:pStyle w:val="a4"/>
              <w:shd w:val="clear" w:color="auto" w:fill="auto"/>
              <w:spacing w:after="0"/>
              <w:ind w:right="40"/>
              <w:jc w:val="both"/>
              <w:rPr>
                <w:b w:val="0"/>
                <w:lang w:val="uk-UA"/>
              </w:rPr>
            </w:pPr>
            <w:r w:rsidRPr="00B1317E">
              <w:rPr>
                <w:b w:val="0"/>
                <w:lang w:val="uk-UA"/>
              </w:rPr>
              <w:t>Для працівників ГУ ДПС  за відповідними напрямами роботи</w:t>
            </w:r>
            <w:r w:rsidRPr="00A50556">
              <w:rPr>
                <w:b w:val="0"/>
                <w:lang w:val="uk-UA"/>
              </w:rPr>
              <w:t xml:space="preserve"> </w:t>
            </w:r>
            <w:r>
              <w:rPr>
                <w:b w:val="0"/>
                <w:lang w:val="uk-UA"/>
              </w:rPr>
              <w:t>та з</w:t>
            </w:r>
            <w:r w:rsidRPr="00A50556">
              <w:rPr>
                <w:b w:val="0"/>
                <w:lang w:val="uk-UA"/>
              </w:rPr>
              <w:t xml:space="preserve"> питань запобігання та виявлення корупції у сфері службової діяльності посадових осіб ГУ ДПС проведено навчальні заняття (в т.ч. лекції, економічні навчання) – 5.</w:t>
            </w:r>
          </w:p>
          <w:p w:rsidR="00C4219E" w:rsidRPr="00A50556" w:rsidRDefault="00C4219E" w:rsidP="00CE53AB">
            <w:pPr>
              <w:snapToGrid w:val="0"/>
              <w:jc w:val="both"/>
            </w:pPr>
            <w:r w:rsidRPr="00A50556">
              <w:rPr>
                <w:sz w:val="24"/>
                <w:szCs w:val="24"/>
              </w:rPr>
              <w:t>Управлінням кадрового забезпечення та розвитку персоналу спільно з відділом з питань запобігання та виявлення корупції організовано та проведено семінар для працівників ГУ ДПС, які працюють на посадах не довше одного календарного року (вперше призначених на посади), з вивчення правил етичної поведінки, антикорупційного законодавства, роз’яснено вимоги щодо обмеження спільної роботи близьких осіб, сумісництва та суміщення з іншими видами діяльності, повідомлення про корупцію, внесеними викривачами.</w:t>
            </w:r>
          </w:p>
        </w:tc>
      </w:tr>
      <w:tr w:rsidR="00C4219E" w:rsidRPr="00A50556" w:rsidTr="00AB54D3">
        <w:trPr>
          <w:gridBefore w:val="1"/>
        </w:trPr>
        <w:tc>
          <w:tcPr>
            <w:tcW w:w="828" w:type="dxa"/>
          </w:tcPr>
          <w:p w:rsidR="00C4219E" w:rsidRPr="00A50556" w:rsidRDefault="00C4219E" w:rsidP="003A05C6">
            <w:pPr>
              <w:ind w:right="22"/>
              <w:jc w:val="center"/>
              <w:rPr>
                <w:sz w:val="24"/>
                <w:szCs w:val="24"/>
              </w:rPr>
            </w:pPr>
            <w:r w:rsidRPr="00A50556">
              <w:rPr>
                <w:sz w:val="24"/>
                <w:szCs w:val="24"/>
              </w:rPr>
              <w:t>9.6.</w:t>
            </w:r>
          </w:p>
        </w:tc>
        <w:tc>
          <w:tcPr>
            <w:tcW w:w="3958" w:type="dxa"/>
          </w:tcPr>
          <w:p w:rsidR="00C4219E" w:rsidRPr="00A50556" w:rsidRDefault="00C4219E" w:rsidP="00A07B38">
            <w:pPr>
              <w:ind w:firstLine="362"/>
              <w:jc w:val="both"/>
              <w:rPr>
                <w:sz w:val="24"/>
                <w:szCs w:val="24"/>
              </w:rPr>
            </w:pPr>
            <w:r w:rsidRPr="00A50556">
              <w:rPr>
                <w:sz w:val="24"/>
                <w:szCs w:val="24"/>
              </w:rPr>
              <w:t>Проведення підсумкових занять у формі диференційованих заліків за результатами професійного навчання без відриву від роботи</w:t>
            </w:r>
          </w:p>
        </w:tc>
        <w:tc>
          <w:tcPr>
            <w:tcW w:w="2410" w:type="dxa"/>
          </w:tcPr>
          <w:p w:rsidR="00C4219E" w:rsidRPr="00A50556" w:rsidRDefault="00C4219E" w:rsidP="00A07B38">
            <w:pPr>
              <w:jc w:val="center"/>
              <w:rPr>
                <w:sz w:val="24"/>
                <w:szCs w:val="24"/>
              </w:rPr>
            </w:pPr>
            <w:r w:rsidRPr="00A50556">
              <w:rPr>
                <w:sz w:val="24"/>
                <w:szCs w:val="24"/>
              </w:rPr>
              <w:t>Управління кадрового забезпечення та розвитку персоналу</w:t>
            </w:r>
          </w:p>
        </w:tc>
        <w:tc>
          <w:tcPr>
            <w:tcW w:w="1701" w:type="dxa"/>
          </w:tcPr>
          <w:p w:rsidR="00C4219E" w:rsidRPr="00A50556" w:rsidRDefault="00C4219E" w:rsidP="001B556D">
            <w:pPr>
              <w:jc w:val="center"/>
              <w:rPr>
                <w:bCs/>
                <w:sz w:val="24"/>
                <w:szCs w:val="24"/>
              </w:rPr>
            </w:pPr>
            <w:r w:rsidRPr="00A50556">
              <w:rPr>
                <w:bCs/>
                <w:sz w:val="24"/>
                <w:szCs w:val="24"/>
              </w:rPr>
              <w:t>Грудень</w:t>
            </w:r>
          </w:p>
        </w:tc>
        <w:tc>
          <w:tcPr>
            <w:tcW w:w="5953" w:type="dxa"/>
          </w:tcPr>
          <w:p w:rsidR="00C4219E" w:rsidRPr="00A50556" w:rsidRDefault="00C4219E" w:rsidP="0033223E">
            <w:pPr>
              <w:jc w:val="both"/>
              <w:rPr>
                <w:bCs/>
                <w:sz w:val="24"/>
                <w:szCs w:val="24"/>
              </w:rPr>
            </w:pPr>
            <w:r>
              <w:rPr>
                <w:spacing w:val="-4"/>
                <w:sz w:val="24"/>
                <w:szCs w:val="24"/>
              </w:rPr>
              <w:t>У зв’язку з реорганізацією, у</w:t>
            </w:r>
            <w:r w:rsidRPr="00A50556">
              <w:rPr>
                <w:spacing w:val="-4"/>
                <w:sz w:val="24"/>
                <w:szCs w:val="24"/>
              </w:rPr>
              <w:t xml:space="preserve"> грудні 2019 року </w:t>
            </w:r>
            <w:r w:rsidRPr="00A50556">
              <w:rPr>
                <w:sz w:val="24"/>
                <w:szCs w:val="24"/>
              </w:rPr>
              <w:t xml:space="preserve">диференційовані заліки за результатами професійного навчання без відриву від роботи не проводились </w:t>
            </w:r>
          </w:p>
        </w:tc>
      </w:tr>
      <w:tr w:rsidR="00C4219E" w:rsidRPr="00A50556" w:rsidTr="00AB54D3">
        <w:trPr>
          <w:gridBefore w:val="1"/>
        </w:trPr>
        <w:tc>
          <w:tcPr>
            <w:tcW w:w="828" w:type="dxa"/>
          </w:tcPr>
          <w:p w:rsidR="00C4219E" w:rsidRPr="00A50556" w:rsidRDefault="00C4219E" w:rsidP="00A43413">
            <w:pPr>
              <w:ind w:right="22"/>
              <w:jc w:val="center"/>
              <w:rPr>
                <w:sz w:val="24"/>
                <w:szCs w:val="24"/>
              </w:rPr>
            </w:pPr>
            <w:r w:rsidRPr="00A50556">
              <w:rPr>
                <w:sz w:val="24"/>
                <w:szCs w:val="24"/>
              </w:rPr>
              <w:t>9.7.</w:t>
            </w:r>
          </w:p>
        </w:tc>
        <w:tc>
          <w:tcPr>
            <w:tcW w:w="3958" w:type="dxa"/>
          </w:tcPr>
          <w:p w:rsidR="00C4219E" w:rsidRPr="00A50556" w:rsidRDefault="00C4219E" w:rsidP="00FE2B0F">
            <w:pPr>
              <w:ind w:firstLine="432"/>
              <w:jc w:val="both"/>
              <w:rPr>
                <w:sz w:val="24"/>
                <w:szCs w:val="24"/>
              </w:rPr>
            </w:pPr>
            <w:r w:rsidRPr="00A50556">
              <w:rPr>
                <w:sz w:val="24"/>
                <w:szCs w:val="24"/>
              </w:rPr>
              <w:t>Організація роботи щодо визначення завдань,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і   «В»</w:t>
            </w:r>
          </w:p>
          <w:p w:rsidR="00C4219E" w:rsidRPr="00A50556" w:rsidRDefault="00C4219E" w:rsidP="004867D9">
            <w:pPr>
              <w:ind w:firstLine="432"/>
              <w:jc w:val="both"/>
              <w:rPr>
                <w:sz w:val="24"/>
                <w:szCs w:val="24"/>
              </w:rPr>
            </w:pPr>
            <w:r w:rsidRPr="00A50556">
              <w:rPr>
                <w:sz w:val="24"/>
                <w:szCs w:val="24"/>
              </w:rPr>
              <w:t xml:space="preserve"> </w:t>
            </w:r>
          </w:p>
        </w:tc>
        <w:tc>
          <w:tcPr>
            <w:tcW w:w="2410" w:type="dxa"/>
          </w:tcPr>
          <w:p w:rsidR="00C4219E" w:rsidRPr="00A50556" w:rsidRDefault="00C4219E" w:rsidP="007141CF">
            <w:pPr>
              <w:jc w:val="center"/>
              <w:rPr>
                <w:sz w:val="24"/>
                <w:szCs w:val="24"/>
              </w:rPr>
            </w:pPr>
            <w:r w:rsidRPr="00A50556">
              <w:rPr>
                <w:sz w:val="24"/>
                <w:szCs w:val="24"/>
              </w:rPr>
              <w:t>Управління кадрового забезпечення та розвитку персоналу, структурні підрозділи, управління (на правах відокремленого підрозділу)</w:t>
            </w:r>
          </w:p>
        </w:tc>
        <w:tc>
          <w:tcPr>
            <w:tcW w:w="1701" w:type="dxa"/>
          </w:tcPr>
          <w:p w:rsidR="00C4219E" w:rsidRPr="00A50556" w:rsidRDefault="00C4219E" w:rsidP="003A05C6">
            <w:pPr>
              <w:ind w:firstLine="18"/>
              <w:jc w:val="center"/>
              <w:rPr>
                <w:sz w:val="24"/>
                <w:szCs w:val="24"/>
              </w:rPr>
            </w:pPr>
          </w:p>
          <w:p w:rsidR="00C4219E" w:rsidRPr="00A50556" w:rsidRDefault="00C4219E" w:rsidP="003A05C6">
            <w:pPr>
              <w:ind w:firstLine="18"/>
              <w:jc w:val="center"/>
              <w:rPr>
                <w:sz w:val="24"/>
                <w:szCs w:val="24"/>
              </w:rPr>
            </w:pPr>
            <w:r w:rsidRPr="00A50556">
              <w:rPr>
                <w:bCs/>
                <w:sz w:val="24"/>
                <w:szCs w:val="24"/>
              </w:rPr>
              <w:t>Грудень</w:t>
            </w:r>
          </w:p>
        </w:tc>
        <w:tc>
          <w:tcPr>
            <w:tcW w:w="5953" w:type="dxa"/>
          </w:tcPr>
          <w:p w:rsidR="00C4219E" w:rsidRPr="00A50556" w:rsidRDefault="00C4219E" w:rsidP="00583A72">
            <w:pPr>
              <w:ind w:firstLine="18"/>
              <w:jc w:val="both"/>
              <w:rPr>
                <w:sz w:val="24"/>
                <w:szCs w:val="24"/>
              </w:rPr>
            </w:pPr>
            <w:r w:rsidRPr="00A50556">
              <w:rPr>
                <w:sz w:val="24"/>
                <w:szCs w:val="24"/>
              </w:rPr>
              <w:t>На виконання вимог доручення ГУ ДПС від 18.12.2019 №12 «Про визначення завдань і ключових показників на 2020 рік» було отримано та долучено до особових справ працівників ГУ ДПС оригінали визначених та погоджених у встановленому порядку завдань і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і «В», на 2020 рік.</w:t>
            </w:r>
          </w:p>
        </w:tc>
      </w:tr>
      <w:tr w:rsidR="00C4219E" w:rsidRPr="00A50556" w:rsidTr="00AB54D3">
        <w:trPr>
          <w:gridBefore w:val="1"/>
        </w:trPr>
        <w:tc>
          <w:tcPr>
            <w:tcW w:w="828" w:type="dxa"/>
          </w:tcPr>
          <w:p w:rsidR="00C4219E" w:rsidRPr="00A50556" w:rsidRDefault="00C4219E" w:rsidP="00A43413">
            <w:pPr>
              <w:ind w:right="22"/>
              <w:jc w:val="center"/>
              <w:rPr>
                <w:sz w:val="24"/>
                <w:szCs w:val="24"/>
              </w:rPr>
            </w:pPr>
            <w:r w:rsidRPr="00A50556">
              <w:rPr>
                <w:sz w:val="24"/>
                <w:szCs w:val="24"/>
              </w:rPr>
              <w:t>9.8.</w:t>
            </w:r>
          </w:p>
        </w:tc>
        <w:tc>
          <w:tcPr>
            <w:tcW w:w="3958" w:type="dxa"/>
          </w:tcPr>
          <w:p w:rsidR="00C4219E" w:rsidRPr="00A50556" w:rsidRDefault="00C4219E" w:rsidP="00405BAC">
            <w:pPr>
              <w:ind w:firstLine="362"/>
              <w:jc w:val="both"/>
              <w:rPr>
                <w:sz w:val="24"/>
                <w:szCs w:val="24"/>
              </w:rPr>
            </w:pPr>
            <w:r w:rsidRPr="00A50556">
              <w:rPr>
                <w:sz w:val="24"/>
                <w:szCs w:val="24"/>
              </w:rPr>
              <w:t>Проведення серед працівників ГУ ДПС профілактичної та роз’яснювальної роботи з метою дотримання правил етичної поведінки, вимог антикорупційного законодавства, контроль за здійсненням  заходів щодо запобігання та виявлення корупції у сфері службової діяльності посадових осіб ГУ ДПС</w:t>
            </w:r>
          </w:p>
        </w:tc>
        <w:tc>
          <w:tcPr>
            <w:tcW w:w="2410" w:type="dxa"/>
          </w:tcPr>
          <w:p w:rsidR="00C4219E" w:rsidRPr="00A50556" w:rsidRDefault="00C4219E" w:rsidP="00F27477">
            <w:pPr>
              <w:jc w:val="center"/>
              <w:rPr>
                <w:snapToGrid w:val="0"/>
                <w:sz w:val="24"/>
                <w:szCs w:val="24"/>
              </w:rPr>
            </w:pPr>
            <w:r w:rsidRPr="00A50556">
              <w:rPr>
                <w:snapToGrid w:val="0"/>
                <w:sz w:val="24"/>
                <w:szCs w:val="24"/>
              </w:rPr>
              <w:t xml:space="preserve">Відділ з питань запобігання та виявлення корупції, керівники структурних підрозділів, </w:t>
            </w:r>
            <w:r w:rsidRPr="00A50556">
              <w:rPr>
                <w:sz w:val="24"/>
                <w:szCs w:val="24"/>
              </w:rPr>
              <w:t>управлінь (на правах відокремленого підрозділу)</w:t>
            </w:r>
          </w:p>
        </w:tc>
        <w:tc>
          <w:tcPr>
            <w:tcW w:w="1701" w:type="dxa"/>
          </w:tcPr>
          <w:p w:rsidR="00C4219E" w:rsidRPr="00A50556" w:rsidRDefault="00C4219E" w:rsidP="003A05C6">
            <w:pPr>
              <w:jc w:val="center"/>
              <w:rPr>
                <w:sz w:val="24"/>
                <w:szCs w:val="24"/>
              </w:rPr>
            </w:pPr>
            <w:r w:rsidRPr="00A50556">
              <w:rPr>
                <w:sz w:val="24"/>
                <w:szCs w:val="24"/>
              </w:rPr>
              <w:t>Протягом півріччя</w:t>
            </w:r>
          </w:p>
        </w:tc>
        <w:tc>
          <w:tcPr>
            <w:tcW w:w="5953" w:type="dxa"/>
          </w:tcPr>
          <w:p w:rsidR="00C4219E" w:rsidRPr="00A50556" w:rsidRDefault="00C4219E" w:rsidP="00583A72">
            <w:pPr>
              <w:jc w:val="both"/>
              <w:rPr>
                <w:rFonts w:eastAsia="MS Mincho"/>
                <w:bCs/>
                <w:sz w:val="24"/>
                <w:szCs w:val="24"/>
                <w:lang w:eastAsia="ja-JP"/>
              </w:rPr>
            </w:pPr>
            <w:r w:rsidRPr="00A50556">
              <w:rPr>
                <w:rFonts w:eastAsia="MS Mincho"/>
                <w:bCs/>
                <w:sz w:val="24"/>
                <w:szCs w:val="24"/>
                <w:lang w:eastAsia="ja-JP"/>
              </w:rPr>
              <w:t>Протягом півріччя проведені наступні профілактичні заходи:</w:t>
            </w:r>
          </w:p>
          <w:p w:rsidR="00C4219E" w:rsidRPr="00A50556" w:rsidRDefault="00C4219E" w:rsidP="00583A72">
            <w:pPr>
              <w:pStyle w:val="a4"/>
              <w:shd w:val="clear" w:color="auto" w:fill="auto"/>
              <w:spacing w:after="0"/>
              <w:ind w:right="40"/>
              <w:jc w:val="both"/>
              <w:rPr>
                <w:b w:val="0"/>
                <w:lang w:val="uk-UA"/>
              </w:rPr>
            </w:pPr>
            <w:r w:rsidRPr="00A50556">
              <w:rPr>
                <w:b w:val="0"/>
                <w:lang w:val="uk-UA"/>
              </w:rPr>
              <w:t>- навчальні заняття (в т.ч. лекції, економічні навчання) - 5;</w:t>
            </w:r>
          </w:p>
          <w:p w:rsidR="00C4219E" w:rsidRPr="00A50556" w:rsidRDefault="00C4219E" w:rsidP="00583A72">
            <w:pPr>
              <w:pStyle w:val="a4"/>
              <w:shd w:val="clear" w:color="auto" w:fill="auto"/>
              <w:spacing w:after="0"/>
              <w:ind w:right="40"/>
              <w:jc w:val="both"/>
              <w:rPr>
                <w:b w:val="0"/>
                <w:lang w:val="uk-UA"/>
              </w:rPr>
            </w:pPr>
            <w:r w:rsidRPr="00A50556">
              <w:rPr>
                <w:b w:val="0"/>
                <w:lang w:val="uk-UA"/>
              </w:rPr>
              <w:t>- семінар – 1;</w:t>
            </w:r>
          </w:p>
          <w:p w:rsidR="00C4219E" w:rsidRPr="00A50556" w:rsidRDefault="00C4219E" w:rsidP="00583A72">
            <w:pPr>
              <w:pStyle w:val="a4"/>
              <w:shd w:val="clear" w:color="auto" w:fill="auto"/>
              <w:spacing w:after="0"/>
              <w:ind w:right="40"/>
              <w:jc w:val="both"/>
              <w:rPr>
                <w:b w:val="0"/>
                <w:bCs w:val="0"/>
                <w:lang w:val="uk-UA"/>
              </w:rPr>
            </w:pPr>
            <w:r w:rsidRPr="00A50556">
              <w:rPr>
                <w:b w:val="0"/>
                <w:bCs w:val="0"/>
                <w:lang w:val="uk-UA"/>
              </w:rPr>
              <w:t>- розміщено публікацій на субсайті територіального органу ДПС - 4;</w:t>
            </w:r>
          </w:p>
          <w:p w:rsidR="00C4219E" w:rsidRPr="00A50556" w:rsidRDefault="00C4219E" w:rsidP="00583A72">
            <w:pPr>
              <w:pStyle w:val="a4"/>
              <w:shd w:val="clear" w:color="auto" w:fill="auto"/>
              <w:spacing w:after="0"/>
              <w:ind w:right="40"/>
              <w:jc w:val="both"/>
              <w:rPr>
                <w:b w:val="0"/>
                <w:bCs w:val="0"/>
                <w:lang w:val="uk-UA"/>
              </w:rPr>
            </w:pPr>
            <w:r w:rsidRPr="00A50556">
              <w:rPr>
                <w:b w:val="0"/>
                <w:bCs w:val="0"/>
                <w:lang w:val="uk-UA"/>
              </w:rPr>
              <w:t>- надано методичної та консультаційної допомоги окремим посадовим та службовим особам - 3.</w:t>
            </w:r>
          </w:p>
          <w:p w:rsidR="00C4219E" w:rsidRPr="00A50556" w:rsidRDefault="00C4219E" w:rsidP="00583A72">
            <w:pPr>
              <w:jc w:val="both"/>
              <w:rPr>
                <w:sz w:val="24"/>
                <w:szCs w:val="24"/>
              </w:rPr>
            </w:pPr>
            <w:r w:rsidRPr="00A50556">
              <w:rPr>
                <w:bCs/>
                <w:sz w:val="24"/>
                <w:szCs w:val="24"/>
              </w:rPr>
              <w:t xml:space="preserve">Крім того, працівниками відділу </w:t>
            </w:r>
            <w:r w:rsidRPr="00A50556">
              <w:rPr>
                <w:sz w:val="24"/>
                <w:szCs w:val="24"/>
              </w:rPr>
              <w:t>з питань запобігання та виявлення корупції в особистих бесідах з працівниками постійно наголошується на дотриманні правил етичної поведінки як в робочий час так і на відпочинку та недопустимості порушення антикорупційного законодавства.</w:t>
            </w:r>
          </w:p>
          <w:p w:rsidR="00C4219E" w:rsidRPr="00A50556" w:rsidRDefault="00C4219E" w:rsidP="0033223E">
            <w:pPr>
              <w:snapToGrid w:val="0"/>
              <w:jc w:val="both"/>
              <w:rPr>
                <w:sz w:val="24"/>
                <w:szCs w:val="24"/>
              </w:rPr>
            </w:pPr>
            <w:r w:rsidRPr="00A50556">
              <w:rPr>
                <w:spacing w:val="-4"/>
                <w:sz w:val="24"/>
                <w:szCs w:val="24"/>
              </w:rPr>
              <w:t>Також, в рамках самоосвіти в структурних підрозділах було вивчено працівниками Правила етичної поведінки та антикорупційного законодавства, про що свідчить методичний контроль, який здійснювався управлінням кадрового забезпечення та розвитку персоналу спільно з відділом з питань запобігання та виявлення корупції.</w:t>
            </w:r>
          </w:p>
        </w:tc>
      </w:tr>
      <w:tr w:rsidR="00C4219E" w:rsidRPr="00A50556" w:rsidTr="00AB54D3">
        <w:trPr>
          <w:gridBefore w:val="1"/>
        </w:trPr>
        <w:tc>
          <w:tcPr>
            <w:tcW w:w="14850" w:type="dxa"/>
            <w:gridSpan w:val="5"/>
          </w:tcPr>
          <w:p w:rsidR="00C4219E" w:rsidRDefault="00C4219E" w:rsidP="00034804">
            <w:pPr>
              <w:ind w:firstLine="384"/>
              <w:jc w:val="center"/>
              <w:rPr>
                <w:b/>
                <w:bCs/>
                <w:sz w:val="24"/>
                <w:szCs w:val="24"/>
              </w:rPr>
            </w:pPr>
            <w:r w:rsidRPr="00A50556">
              <w:rPr>
                <w:b/>
                <w:bCs/>
                <w:sz w:val="24"/>
                <w:szCs w:val="24"/>
              </w:rPr>
              <w:t>Розділ 10. Організація фінансової діяльності. Матеріально-технічний розвиток</w:t>
            </w:r>
          </w:p>
          <w:p w:rsidR="00C4219E" w:rsidRPr="00A50556" w:rsidRDefault="00C4219E" w:rsidP="00034804">
            <w:pPr>
              <w:ind w:firstLine="384"/>
              <w:jc w:val="center"/>
              <w:rPr>
                <w:b/>
                <w:bCs/>
                <w:sz w:val="24"/>
                <w:szCs w:val="24"/>
              </w:rPr>
            </w:pPr>
          </w:p>
        </w:tc>
      </w:tr>
      <w:tr w:rsidR="00C4219E" w:rsidRPr="00A50556" w:rsidTr="00AB54D3">
        <w:trPr>
          <w:gridBefore w:val="1"/>
        </w:trPr>
        <w:tc>
          <w:tcPr>
            <w:tcW w:w="828" w:type="dxa"/>
          </w:tcPr>
          <w:p w:rsidR="00C4219E" w:rsidRPr="00A50556" w:rsidRDefault="00C4219E" w:rsidP="00772470">
            <w:pPr>
              <w:ind w:right="22"/>
              <w:jc w:val="center"/>
              <w:rPr>
                <w:sz w:val="24"/>
                <w:szCs w:val="24"/>
              </w:rPr>
            </w:pPr>
            <w:r w:rsidRPr="00A50556">
              <w:rPr>
                <w:sz w:val="24"/>
                <w:szCs w:val="24"/>
              </w:rPr>
              <w:t>10.1.</w:t>
            </w:r>
          </w:p>
        </w:tc>
        <w:tc>
          <w:tcPr>
            <w:tcW w:w="3958" w:type="dxa"/>
          </w:tcPr>
          <w:p w:rsidR="00C4219E" w:rsidRPr="00A50556" w:rsidRDefault="00C4219E" w:rsidP="003A05C6">
            <w:pPr>
              <w:ind w:right="22" w:firstLine="362"/>
              <w:jc w:val="both"/>
              <w:rPr>
                <w:sz w:val="24"/>
                <w:szCs w:val="24"/>
              </w:rPr>
            </w:pPr>
            <w:r w:rsidRPr="00A50556">
              <w:rPr>
                <w:sz w:val="24"/>
                <w:szCs w:val="24"/>
              </w:rPr>
              <w:t xml:space="preserve">Здійснення </w:t>
            </w:r>
            <w:r w:rsidRPr="00A50556">
              <w:rPr>
                <w:sz w:val="24"/>
                <w:szCs w:val="24"/>
                <w:lang w:eastAsia="en-US"/>
              </w:rPr>
              <w:t xml:space="preserve">фінансового забезпечення ГУ ДПС </w:t>
            </w:r>
            <w:r w:rsidRPr="00A50556">
              <w:rPr>
                <w:sz w:val="24"/>
                <w:szCs w:val="24"/>
              </w:rPr>
              <w:t>відповідно до затверджених кошторисів</w:t>
            </w:r>
          </w:p>
          <w:p w:rsidR="00C4219E" w:rsidRPr="00A50556" w:rsidRDefault="00C4219E" w:rsidP="003A05C6">
            <w:pPr>
              <w:ind w:right="22" w:firstLine="362"/>
              <w:jc w:val="both"/>
              <w:rPr>
                <w:sz w:val="24"/>
                <w:szCs w:val="24"/>
              </w:rPr>
            </w:pPr>
          </w:p>
        </w:tc>
        <w:tc>
          <w:tcPr>
            <w:tcW w:w="2410" w:type="dxa"/>
          </w:tcPr>
          <w:p w:rsidR="00C4219E" w:rsidRPr="00A50556" w:rsidRDefault="00C4219E" w:rsidP="003A05C6">
            <w:pPr>
              <w:ind w:right="22"/>
              <w:jc w:val="center"/>
              <w:rPr>
                <w:sz w:val="24"/>
                <w:szCs w:val="24"/>
              </w:rPr>
            </w:pPr>
            <w:r w:rsidRPr="00A50556">
              <w:rPr>
                <w:sz w:val="24"/>
                <w:szCs w:val="24"/>
              </w:rPr>
              <w:t>Управління фінансово – бухгалтерського забезпечення</w:t>
            </w:r>
          </w:p>
        </w:tc>
        <w:tc>
          <w:tcPr>
            <w:tcW w:w="1701" w:type="dxa"/>
          </w:tcPr>
          <w:p w:rsidR="00C4219E" w:rsidRPr="00A50556" w:rsidRDefault="00C4219E" w:rsidP="003A05C6">
            <w:pPr>
              <w:jc w:val="center"/>
              <w:rPr>
                <w:sz w:val="24"/>
                <w:szCs w:val="24"/>
              </w:rPr>
            </w:pPr>
            <w:r w:rsidRPr="00A50556">
              <w:rPr>
                <w:sz w:val="24"/>
                <w:szCs w:val="24"/>
              </w:rPr>
              <w:t>Протягом півріччя</w:t>
            </w:r>
          </w:p>
        </w:tc>
        <w:tc>
          <w:tcPr>
            <w:tcW w:w="5953" w:type="dxa"/>
          </w:tcPr>
          <w:p w:rsidR="00C4219E" w:rsidRPr="00A50556" w:rsidRDefault="00C4219E" w:rsidP="005D11D3">
            <w:pPr>
              <w:jc w:val="both"/>
              <w:rPr>
                <w:sz w:val="24"/>
                <w:szCs w:val="24"/>
              </w:rPr>
            </w:pPr>
            <w:r w:rsidRPr="00A50556">
              <w:rPr>
                <w:sz w:val="24"/>
                <w:szCs w:val="24"/>
              </w:rPr>
              <w:t>Забезпечено здійснення фінансування ГУ ДПС відповідно до затвердженого кошторису витрат на 2019 рік.</w:t>
            </w:r>
          </w:p>
        </w:tc>
      </w:tr>
      <w:tr w:rsidR="00C4219E" w:rsidRPr="00A50556" w:rsidTr="00AB54D3">
        <w:trPr>
          <w:gridBefore w:val="1"/>
        </w:trPr>
        <w:tc>
          <w:tcPr>
            <w:tcW w:w="828" w:type="dxa"/>
          </w:tcPr>
          <w:p w:rsidR="00C4219E" w:rsidRPr="00A50556" w:rsidRDefault="00C4219E" w:rsidP="00772470">
            <w:pPr>
              <w:ind w:right="22"/>
              <w:jc w:val="center"/>
              <w:rPr>
                <w:sz w:val="24"/>
                <w:szCs w:val="24"/>
              </w:rPr>
            </w:pPr>
            <w:r w:rsidRPr="00A50556">
              <w:rPr>
                <w:sz w:val="24"/>
                <w:szCs w:val="24"/>
              </w:rPr>
              <w:t>10.2.</w:t>
            </w:r>
          </w:p>
        </w:tc>
        <w:tc>
          <w:tcPr>
            <w:tcW w:w="3958" w:type="dxa"/>
          </w:tcPr>
          <w:p w:rsidR="00C4219E" w:rsidRPr="00A50556" w:rsidRDefault="00C4219E" w:rsidP="003A05C6">
            <w:pPr>
              <w:tabs>
                <w:tab w:val="left" w:pos="855"/>
              </w:tabs>
              <w:ind w:firstLine="329"/>
              <w:jc w:val="both"/>
              <w:rPr>
                <w:sz w:val="24"/>
                <w:szCs w:val="24"/>
              </w:rPr>
            </w:pPr>
            <w:r w:rsidRPr="00A50556">
              <w:rPr>
                <w:sz w:val="24"/>
                <w:szCs w:val="24"/>
              </w:rPr>
              <w:t>Забезпечення ефективного і цільового використання бюджетних коштів ГУ ДПС відповідно до обсягів, затверджених у тимчасовому розписі державного бюджету</w:t>
            </w:r>
          </w:p>
        </w:tc>
        <w:tc>
          <w:tcPr>
            <w:tcW w:w="2410" w:type="dxa"/>
          </w:tcPr>
          <w:p w:rsidR="00C4219E" w:rsidRPr="00A50556" w:rsidRDefault="00C4219E" w:rsidP="003A05C6">
            <w:pPr>
              <w:ind w:right="22"/>
              <w:jc w:val="center"/>
              <w:rPr>
                <w:sz w:val="24"/>
                <w:szCs w:val="24"/>
              </w:rPr>
            </w:pPr>
            <w:r w:rsidRPr="00A50556">
              <w:rPr>
                <w:sz w:val="24"/>
                <w:szCs w:val="24"/>
              </w:rPr>
              <w:t>Управління фінансово – бухгалтерського забезпечення</w:t>
            </w:r>
          </w:p>
        </w:tc>
        <w:tc>
          <w:tcPr>
            <w:tcW w:w="1701" w:type="dxa"/>
          </w:tcPr>
          <w:p w:rsidR="00C4219E" w:rsidRPr="00A50556" w:rsidRDefault="00C4219E" w:rsidP="003A05C6">
            <w:pPr>
              <w:jc w:val="center"/>
              <w:rPr>
                <w:sz w:val="24"/>
                <w:szCs w:val="24"/>
              </w:rPr>
            </w:pPr>
            <w:r w:rsidRPr="00A50556">
              <w:rPr>
                <w:sz w:val="24"/>
                <w:szCs w:val="24"/>
              </w:rPr>
              <w:t>Протягом півріччя</w:t>
            </w:r>
          </w:p>
        </w:tc>
        <w:tc>
          <w:tcPr>
            <w:tcW w:w="5953" w:type="dxa"/>
          </w:tcPr>
          <w:p w:rsidR="00C4219E" w:rsidRPr="00A50556" w:rsidRDefault="00C4219E" w:rsidP="005D11D3">
            <w:pPr>
              <w:jc w:val="both"/>
              <w:rPr>
                <w:sz w:val="24"/>
                <w:szCs w:val="24"/>
              </w:rPr>
            </w:pPr>
            <w:r w:rsidRPr="00A50556">
              <w:rPr>
                <w:sz w:val="24"/>
                <w:szCs w:val="24"/>
              </w:rPr>
              <w:t>У зв’язку з відсутністю тимчасового розпису бюджетні кошти протягом звітного періоду використовувались за цільовим призначенням відповідно до обсягів, затверджених у кошторисі на 2019 рік.</w:t>
            </w:r>
          </w:p>
        </w:tc>
      </w:tr>
      <w:tr w:rsidR="00C4219E" w:rsidRPr="00A50556" w:rsidTr="00AB54D3">
        <w:trPr>
          <w:gridBefore w:val="1"/>
        </w:trPr>
        <w:tc>
          <w:tcPr>
            <w:tcW w:w="828" w:type="dxa"/>
          </w:tcPr>
          <w:p w:rsidR="00C4219E" w:rsidRPr="00A50556" w:rsidRDefault="00C4219E" w:rsidP="00772470">
            <w:pPr>
              <w:ind w:right="22"/>
              <w:jc w:val="center"/>
              <w:rPr>
                <w:sz w:val="24"/>
                <w:szCs w:val="24"/>
              </w:rPr>
            </w:pPr>
            <w:r w:rsidRPr="00A50556">
              <w:rPr>
                <w:sz w:val="24"/>
                <w:szCs w:val="24"/>
              </w:rPr>
              <w:t>10.3.</w:t>
            </w:r>
          </w:p>
        </w:tc>
        <w:tc>
          <w:tcPr>
            <w:tcW w:w="3958" w:type="dxa"/>
          </w:tcPr>
          <w:p w:rsidR="00C4219E" w:rsidRPr="00A50556" w:rsidRDefault="00C4219E" w:rsidP="00366DFE">
            <w:pPr>
              <w:ind w:right="22" w:firstLine="362"/>
              <w:jc w:val="both"/>
              <w:rPr>
                <w:sz w:val="24"/>
                <w:szCs w:val="24"/>
              </w:rPr>
            </w:pPr>
            <w:r w:rsidRPr="00A50556">
              <w:rPr>
                <w:sz w:val="24"/>
                <w:szCs w:val="24"/>
              </w:rPr>
              <w:t>Складання консолідованої фінансової звітності про виконання кошторису за бюджетними програмами, відповідальним виконавцем чи співвиконавцем яких визначено ГУ ДПС</w:t>
            </w:r>
          </w:p>
        </w:tc>
        <w:tc>
          <w:tcPr>
            <w:tcW w:w="2410" w:type="dxa"/>
          </w:tcPr>
          <w:p w:rsidR="00C4219E" w:rsidRPr="00A50556" w:rsidRDefault="00C4219E" w:rsidP="003A05C6">
            <w:pPr>
              <w:ind w:right="22"/>
              <w:jc w:val="center"/>
              <w:rPr>
                <w:sz w:val="24"/>
                <w:szCs w:val="24"/>
              </w:rPr>
            </w:pPr>
            <w:r w:rsidRPr="00A50556">
              <w:rPr>
                <w:sz w:val="24"/>
                <w:szCs w:val="24"/>
              </w:rPr>
              <w:t>Управління фінансово – бухгалтерського забезпечення</w:t>
            </w:r>
          </w:p>
        </w:tc>
        <w:tc>
          <w:tcPr>
            <w:tcW w:w="1701" w:type="dxa"/>
          </w:tcPr>
          <w:p w:rsidR="00C4219E" w:rsidRPr="00A50556" w:rsidRDefault="00C4219E" w:rsidP="003A05C6">
            <w:pPr>
              <w:jc w:val="center"/>
              <w:rPr>
                <w:sz w:val="24"/>
                <w:szCs w:val="24"/>
              </w:rPr>
            </w:pPr>
            <w:r w:rsidRPr="00A50556">
              <w:rPr>
                <w:sz w:val="24"/>
                <w:szCs w:val="24"/>
              </w:rPr>
              <w:t>Протягом півріччя</w:t>
            </w:r>
          </w:p>
          <w:p w:rsidR="00C4219E" w:rsidRPr="00A50556" w:rsidRDefault="00C4219E" w:rsidP="00FF7AE9">
            <w:pPr>
              <w:jc w:val="center"/>
              <w:rPr>
                <w:sz w:val="24"/>
                <w:szCs w:val="24"/>
              </w:rPr>
            </w:pPr>
          </w:p>
        </w:tc>
        <w:tc>
          <w:tcPr>
            <w:tcW w:w="5953" w:type="dxa"/>
          </w:tcPr>
          <w:p w:rsidR="00C4219E" w:rsidRPr="00A50556" w:rsidRDefault="00C4219E" w:rsidP="005D11D3">
            <w:pPr>
              <w:jc w:val="both"/>
              <w:rPr>
                <w:sz w:val="24"/>
                <w:szCs w:val="24"/>
              </w:rPr>
            </w:pPr>
            <w:r w:rsidRPr="00A50556">
              <w:rPr>
                <w:sz w:val="24"/>
                <w:szCs w:val="24"/>
              </w:rPr>
              <w:t>Консолідована фінансова звітність про виконання кошторису за бюджетними програмами, відповідальним виконавцем яких визначено ГУ ДПС складалась та подавалась своєчасно, а саме 15 жовтня 2019 року.</w:t>
            </w:r>
          </w:p>
        </w:tc>
      </w:tr>
      <w:tr w:rsidR="00C4219E" w:rsidRPr="00A50556" w:rsidTr="00AB54D3">
        <w:trPr>
          <w:gridBefore w:val="1"/>
        </w:trPr>
        <w:tc>
          <w:tcPr>
            <w:tcW w:w="828" w:type="dxa"/>
          </w:tcPr>
          <w:p w:rsidR="00C4219E" w:rsidRPr="00A50556" w:rsidRDefault="00C4219E" w:rsidP="00772470">
            <w:pPr>
              <w:ind w:right="22"/>
              <w:jc w:val="center"/>
              <w:rPr>
                <w:sz w:val="24"/>
                <w:szCs w:val="24"/>
              </w:rPr>
            </w:pPr>
            <w:r w:rsidRPr="00A50556">
              <w:rPr>
                <w:sz w:val="24"/>
                <w:szCs w:val="24"/>
              </w:rPr>
              <w:t>10.4.</w:t>
            </w:r>
          </w:p>
        </w:tc>
        <w:tc>
          <w:tcPr>
            <w:tcW w:w="3958" w:type="dxa"/>
          </w:tcPr>
          <w:p w:rsidR="00C4219E" w:rsidRPr="00A50556" w:rsidRDefault="00C4219E" w:rsidP="003A05C6">
            <w:pPr>
              <w:ind w:right="22" w:firstLine="362"/>
              <w:jc w:val="both"/>
              <w:rPr>
                <w:sz w:val="24"/>
                <w:szCs w:val="24"/>
              </w:rPr>
            </w:pPr>
            <w:r w:rsidRPr="00A50556">
              <w:rPr>
                <w:sz w:val="24"/>
                <w:szCs w:val="24"/>
              </w:rPr>
              <w:t>Здійснення заходів щодо:</w:t>
            </w:r>
          </w:p>
        </w:tc>
        <w:tc>
          <w:tcPr>
            <w:tcW w:w="2410" w:type="dxa"/>
          </w:tcPr>
          <w:p w:rsidR="00C4219E" w:rsidRPr="00A50556" w:rsidRDefault="00C4219E" w:rsidP="003A05C6">
            <w:pPr>
              <w:ind w:right="22"/>
              <w:jc w:val="center"/>
              <w:rPr>
                <w:sz w:val="24"/>
                <w:szCs w:val="24"/>
              </w:rPr>
            </w:pPr>
          </w:p>
        </w:tc>
        <w:tc>
          <w:tcPr>
            <w:tcW w:w="1701" w:type="dxa"/>
          </w:tcPr>
          <w:p w:rsidR="00C4219E" w:rsidRPr="00A50556" w:rsidRDefault="00C4219E" w:rsidP="003A05C6">
            <w:pPr>
              <w:jc w:val="center"/>
              <w:rPr>
                <w:sz w:val="24"/>
                <w:szCs w:val="24"/>
              </w:rPr>
            </w:pPr>
          </w:p>
        </w:tc>
        <w:tc>
          <w:tcPr>
            <w:tcW w:w="5953" w:type="dxa"/>
          </w:tcPr>
          <w:p w:rsidR="00C4219E" w:rsidRPr="00A50556" w:rsidRDefault="00C4219E" w:rsidP="003A05C6">
            <w:pPr>
              <w:jc w:val="center"/>
              <w:rPr>
                <w:sz w:val="24"/>
                <w:szCs w:val="24"/>
              </w:rPr>
            </w:pPr>
          </w:p>
        </w:tc>
      </w:tr>
      <w:tr w:rsidR="00C4219E" w:rsidRPr="00A50556" w:rsidTr="00AB54D3">
        <w:trPr>
          <w:gridBefore w:val="1"/>
        </w:trPr>
        <w:tc>
          <w:tcPr>
            <w:tcW w:w="828" w:type="dxa"/>
          </w:tcPr>
          <w:p w:rsidR="00C4219E" w:rsidRPr="00A50556" w:rsidRDefault="00C4219E" w:rsidP="00772470">
            <w:pPr>
              <w:ind w:right="-108"/>
              <w:jc w:val="center"/>
              <w:rPr>
                <w:sz w:val="24"/>
                <w:szCs w:val="24"/>
              </w:rPr>
            </w:pPr>
            <w:r w:rsidRPr="00A50556">
              <w:rPr>
                <w:sz w:val="24"/>
                <w:szCs w:val="24"/>
              </w:rPr>
              <w:t>10.4.1.</w:t>
            </w:r>
          </w:p>
        </w:tc>
        <w:tc>
          <w:tcPr>
            <w:tcW w:w="3958" w:type="dxa"/>
          </w:tcPr>
          <w:p w:rsidR="00C4219E" w:rsidRPr="00A50556" w:rsidRDefault="00C4219E" w:rsidP="005E4B69">
            <w:pPr>
              <w:widowControl w:val="0"/>
              <w:autoSpaceDE w:val="0"/>
              <w:autoSpaceDN w:val="0"/>
              <w:adjustRightInd w:val="0"/>
              <w:ind w:firstLine="362"/>
              <w:jc w:val="both"/>
              <w:rPr>
                <w:sz w:val="24"/>
                <w:szCs w:val="24"/>
              </w:rPr>
            </w:pPr>
            <w:r w:rsidRPr="00A50556">
              <w:rPr>
                <w:sz w:val="24"/>
                <w:szCs w:val="24"/>
              </w:rPr>
              <w:t>розвитку матеріально-технічної бази ГУ ДПС та поліпшення умов праці працівників;</w:t>
            </w:r>
          </w:p>
        </w:tc>
        <w:tc>
          <w:tcPr>
            <w:tcW w:w="2410" w:type="dxa"/>
          </w:tcPr>
          <w:p w:rsidR="00C4219E" w:rsidRPr="00A50556" w:rsidRDefault="00C4219E" w:rsidP="003A05C6">
            <w:pPr>
              <w:jc w:val="center"/>
              <w:rPr>
                <w:sz w:val="24"/>
                <w:szCs w:val="24"/>
              </w:rPr>
            </w:pPr>
            <w:r w:rsidRPr="00A50556">
              <w:rPr>
                <w:sz w:val="24"/>
                <w:szCs w:val="24"/>
                <w:lang w:eastAsia="uk-UA"/>
              </w:rPr>
              <w:t xml:space="preserve">Управління матеріально – технічного забезпечення </w:t>
            </w:r>
          </w:p>
        </w:tc>
        <w:tc>
          <w:tcPr>
            <w:tcW w:w="1701" w:type="dxa"/>
          </w:tcPr>
          <w:p w:rsidR="00C4219E" w:rsidRPr="00A50556" w:rsidRDefault="00C4219E" w:rsidP="003A05C6">
            <w:pPr>
              <w:jc w:val="center"/>
              <w:rPr>
                <w:sz w:val="24"/>
                <w:szCs w:val="24"/>
              </w:rPr>
            </w:pPr>
            <w:r w:rsidRPr="00A50556">
              <w:rPr>
                <w:sz w:val="24"/>
                <w:szCs w:val="24"/>
              </w:rPr>
              <w:t>Протягом півріччя</w:t>
            </w:r>
          </w:p>
        </w:tc>
        <w:tc>
          <w:tcPr>
            <w:tcW w:w="5953" w:type="dxa"/>
          </w:tcPr>
          <w:p w:rsidR="00C4219E" w:rsidRPr="00A50556" w:rsidRDefault="00C4219E" w:rsidP="00BA306F">
            <w:pPr>
              <w:jc w:val="both"/>
              <w:rPr>
                <w:sz w:val="24"/>
                <w:szCs w:val="24"/>
              </w:rPr>
            </w:pPr>
            <w:r w:rsidRPr="00A50556">
              <w:rPr>
                <w:sz w:val="24"/>
                <w:szCs w:val="24"/>
              </w:rPr>
              <w:t>Протягом півріччя укладено договори на прибирання службових приміщень</w:t>
            </w:r>
            <w:r>
              <w:rPr>
                <w:sz w:val="24"/>
                <w:szCs w:val="24"/>
              </w:rPr>
              <w:t>,</w:t>
            </w:r>
            <w:r w:rsidRPr="00A50556">
              <w:rPr>
                <w:sz w:val="24"/>
                <w:szCs w:val="24"/>
              </w:rPr>
              <w:t xml:space="preserve"> прибирання прибудинкової території ГУ ДПС. Також у</w:t>
            </w:r>
            <w:r w:rsidRPr="00A50556">
              <w:rPr>
                <w:color w:val="000000"/>
                <w:sz w:val="24"/>
                <w:szCs w:val="24"/>
              </w:rPr>
              <w:t xml:space="preserve">кладено договори на придбання комп’ютерної техніки (сканери, принтери, багатофункціональні пристрої). </w:t>
            </w:r>
            <w:r w:rsidRPr="00A50556">
              <w:rPr>
                <w:sz w:val="24"/>
                <w:szCs w:val="24"/>
              </w:rPr>
              <w:t xml:space="preserve">Проведено повну реконструкцію системи опалення адмінбудівлі ГУ ДПС за адресою м. Житомир вул. Юрка Тютюнника, 7. </w:t>
            </w:r>
          </w:p>
        </w:tc>
      </w:tr>
      <w:tr w:rsidR="00C4219E" w:rsidRPr="00A50556" w:rsidTr="00AB54D3">
        <w:trPr>
          <w:gridBefore w:val="1"/>
        </w:trPr>
        <w:tc>
          <w:tcPr>
            <w:tcW w:w="828" w:type="dxa"/>
          </w:tcPr>
          <w:p w:rsidR="00C4219E" w:rsidRPr="00A50556" w:rsidRDefault="00C4219E" w:rsidP="00772470">
            <w:pPr>
              <w:ind w:right="-108"/>
              <w:jc w:val="center"/>
              <w:rPr>
                <w:sz w:val="24"/>
                <w:szCs w:val="24"/>
              </w:rPr>
            </w:pPr>
            <w:r w:rsidRPr="00A50556">
              <w:rPr>
                <w:sz w:val="24"/>
                <w:szCs w:val="24"/>
              </w:rPr>
              <w:t>10.4.2.</w:t>
            </w:r>
          </w:p>
        </w:tc>
        <w:tc>
          <w:tcPr>
            <w:tcW w:w="3958" w:type="dxa"/>
          </w:tcPr>
          <w:p w:rsidR="00C4219E" w:rsidRPr="00A50556" w:rsidRDefault="00C4219E" w:rsidP="005240D2">
            <w:pPr>
              <w:widowControl w:val="0"/>
              <w:autoSpaceDE w:val="0"/>
              <w:autoSpaceDN w:val="0"/>
              <w:adjustRightInd w:val="0"/>
              <w:ind w:firstLine="362"/>
              <w:jc w:val="both"/>
              <w:rPr>
                <w:sz w:val="24"/>
                <w:szCs w:val="24"/>
              </w:rPr>
            </w:pPr>
            <w:r w:rsidRPr="00A50556">
              <w:rPr>
                <w:sz w:val="24"/>
                <w:szCs w:val="24"/>
              </w:rPr>
              <w:t xml:space="preserve">забезпечення пожежної та техногенної безпеки, цивільного захисту в адмінбудівлях ГУ ДПС </w:t>
            </w:r>
          </w:p>
          <w:p w:rsidR="00C4219E" w:rsidRPr="00A50556" w:rsidRDefault="00C4219E" w:rsidP="005240D2">
            <w:pPr>
              <w:widowControl w:val="0"/>
              <w:autoSpaceDE w:val="0"/>
              <w:autoSpaceDN w:val="0"/>
              <w:adjustRightInd w:val="0"/>
              <w:ind w:firstLine="362"/>
              <w:jc w:val="both"/>
              <w:rPr>
                <w:sz w:val="24"/>
                <w:szCs w:val="24"/>
              </w:rPr>
            </w:pPr>
          </w:p>
        </w:tc>
        <w:tc>
          <w:tcPr>
            <w:tcW w:w="2410" w:type="dxa"/>
          </w:tcPr>
          <w:p w:rsidR="00C4219E" w:rsidRPr="00A50556" w:rsidRDefault="00C4219E" w:rsidP="003A05C6">
            <w:pPr>
              <w:jc w:val="center"/>
              <w:rPr>
                <w:sz w:val="24"/>
                <w:szCs w:val="24"/>
              </w:rPr>
            </w:pPr>
            <w:r w:rsidRPr="00A50556">
              <w:rPr>
                <w:sz w:val="24"/>
                <w:szCs w:val="24"/>
                <w:lang w:eastAsia="uk-UA"/>
              </w:rPr>
              <w:t>Управління матеріально – технічного забезпечення</w:t>
            </w:r>
          </w:p>
        </w:tc>
        <w:tc>
          <w:tcPr>
            <w:tcW w:w="1701" w:type="dxa"/>
          </w:tcPr>
          <w:p w:rsidR="00C4219E" w:rsidRPr="00A50556" w:rsidRDefault="00C4219E" w:rsidP="003A05C6">
            <w:pPr>
              <w:jc w:val="center"/>
              <w:rPr>
                <w:sz w:val="24"/>
                <w:szCs w:val="24"/>
              </w:rPr>
            </w:pPr>
            <w:r w:rsidRPr="00A50556">
              <w:rPr>
                <w:sz w:val="24"/>
                <w:szCs w:val="24"/>
              </w:rPr>
              <w:t>Протягом півріччя</w:t>
            </w:r>
          </w:p>
        </w:tc>
        <w:tc>
          <w:tcPr>
            <w:tcW w:w="5953" w:type="dxa"/>
          </w:tcPr>
          <w:p w:rsidR="00C4219E" w:rsidRPr="00A50556" w:rsidRDefault="00C4219E" w:rsidP="007B5D9F">
            <w:pPr>
              <w:ind w:right="-11"/>
              <w:jc w:val="both"/>
              <w:rPr>
                <w:color w:val="000000"/>
                <w:sz w:val="24"/>
                <w:szCs w:val="24"/>
              </w:rPr>
            </w:pPr>
            <w:r w:rsidRPr="00A50556">
              <w:rPr>
                <w:color w:val="000000"/>
                <w:sz w:val="24"/>
                <w:szCs w:val="24"/>
              </w:rPr>
              <w:t>Укладено договір для забезпечення фізичної охорони адмінприміщень ГУ. Проведено практичні навчання відпрацювання дій з використанням первинних засобів пожежогасіння та евакуації. Установлено та виведено на пульт пожежну сигналізацію.</w:t>
            </w:r>
          </w:p>
          <w:p w:rsidR="00C4219E" w:rsidRPr="00A50556" w:rsidRDefault="00C4219E" w:rsidP="007B5D9F">
            <w:pPr>
              <w:jc w:val="both"/>
              <w:rPr>
                <w:sz w:val="24"/>
                <w:szCs w:val="24"/>
              </w:rPr>
            </w:pPr>
            <w:r w:rsidRPr="00A50556">
              <w:rPr>
                <w:sz w:val="24"/>
                <w:szCs w:val="24"/>
              </w:rPr>
              <w:t>Здійснено навчання відповідальних працівників ГУ ДПС з правил безпеки системи газопостачання, електротехнічного та електротехнологічного персоналу (ОКП «Обласний учбово-курсовий комбінат житлово-комунального господарства» Житомирської обласної ради).</w:t>
            </w:r>
          </w:p>
        </w:tc>
      </w:tr>
      <w:tr w:rsidR="00C4219E" w:rsidRPr="00A50556" w:rsidTr="00AB54D3">
        <w:trPr>
          <w:gridBefore w:val="1"/>
        </w:trPr>
        <w:tc>
          <w:tcPr>
            <w:tcW w:w="828" w:type="dxa"/>
          </w:tcPr>
          <w:p w:rsidR="00C4219E" w:rsidRPr="00A50556" w:rsidRDefault="00C4219E" w:rsidP="00772470">
            <w:pPr>
              <w:ind w:right="22"/>
              <w:jc w:val="center"/>
              <w:rPr>
                <w:sz w:val="24"/>
                <w:szCs w:val="24"/>
              </w:rPr>
            </w:pPr>
            <w:r w:rsidRPr="00A50556">
              <w:rPr>
                <w:sz w:val="24"/>
                <w:szCs w:val="24"/>
              </w:rPr>
              <w:t>10.5.</w:t>
            </w:r>
          </w:p>
        </w:tc>
        <w:tc>
          <w:tcPr>
            <w:tcW w:w="3958" w:type="dxa"/>
          </w:tcPr>
          <w:p w:rsidR="00C4219E" w:rsidRPr="00A50556" w:rsidRDefault="00C4219E" w:rsidP="003A05C6">
            <w:pPr>
              <w:ind w:firstLine="362"/>
              <w:jc w:val="both"/>
              <w:rPr>
                <w:sz w:val="24"/>
                <w:szCs w:val="24"/>
              </w:rPr>
            </w:pPr>
            <w:r w:rsidRPr="00A50556">
              <w:rPr>
                <w:sz w:val="24"/>
                <w:szCs w:val="24"/>
              </w:rPr>
              <w:t>Вжиття заходів щодо раціонального використання енергоносіїв (електроенергії, газу, води) та  направлення відповідної інформації ДПС</w:t>
            </w:r>
          </w:p>
        </w:tc>
        <w:tc>
          <w:tcPr>
            <w:tcW w:w="2410" w:type="dxa"/>
          </w:tcPr>
          <w:p w:rsidR="00C4219E" w:rsidRPr="00A50556" w:rsidRDefault="00C4219E" w:rsidP="00366DFE">
            <w:pPr>
              <w:jc w:val="center"/>
              <w:rPr>
                <w:sz w:val="24"/>
                <w:szCs w:val="24"/>
                <w:lang w:eastAsia="uk-UA"/>
              </w:rPr>
            </w:pPr>
            <w:r w:rsidRPr="00A50556">
              <w:rPr>
                <w:sz w:val="24"/>
                <w:szCs w:val="24"/>
                <w:lang w:eastAsia="uk-UA"/>
              </w:rPr>
              <w:t>Управління матеріально – технічного забезпечення</w:t>
            </w:r>
          </w:p>
        </w:tc>
        <w:tc>
          <w:tcPr>
            <w:tcW w:w="1701" w:type="dxa"/>
          </w:tcPr>
          <w:p w:rsidR="00C4219E" w:rsidRPr="00A50556" w:rsidRDefault="00C4219E" w:rsidP="003A05C6">
            <w:pPr>
              <w:jc w:val="center"/>
              <w:rPr>
                <w:sz w:val="24"/>
                <w:szCs w:val="24"/>
              </w:rPr>
            </w:pPr>
            <w:r w:rsidRPr="00A50556">
              <w:rPr>
                <w:sz w:val="24"/>
                <w:szCs w:val="24"/>
              </w:rPr>
              <w:t>Протягом півріччя</w:t>
            </w:r>
          </w:p>
        </w:tc>
        <w:tc>
          <w:tcPr>
            <w:tcW w:w="5953" w:type="dxa"/>
          </w:tcPr>
          <w:p w:rsidR="00C4219E" w:rsidRPr="00A50556" w:rsidRDefault="00C4219E" w:rsidP="00BA306F">
            <w:pPr>
              <w:jc w:val="both"/>
              <w:rPr>
                <w:sz w:val="24"/>
                <w:szCs w:val="24"/>
              </w:rPr>
            </w:pPr>
            <w:r w:rsidRPr="00A50556">
              <w:rPr>
                <w:sz w:val="24"/>
                <w:szCs w:val="24"/>
              </w:rPr>
              <w:t>Щомісячно проводився аналіз загального обсягу споживання паливно-енергетичних ресурсів та води, стану реалізації заходів щодо зменшення споживання паливно-енергетичних ресурсів та води, про що надавалась інформація до ДПС у встановлений термін. Споживання енергоресурсів здійснюється в межах встановлених лімітів.</w:t>
            </w:r>
          </w:p>
        </w:tc>
      </w:tr>
      <w:tr w:rsidR="00C4219E" w:rsidRPr="00A50556" w:rsidTr="00AB54D3">
        <w:trPr>
          <w:gridBefore w:val="1"/>
        </w:trPr>
        <w:tc>
          <w:tcPr>
            <w:tcW w:w="828" w:type="dxa"/>
          </w:tcPr>
          <w:p w:rsidR="00C4219E" w:rsidRPr="00A50556" w:rsidRDefault="00C4219E" w:rsidP="00772470">
            <w:pPr>
              <w:ind w:right="22"/>
              <w:jc w:val="center"/>
              <w:rPr>
                <w:sz w:val="24"/>
                <w:szCs w:val="24"/>
              </w:rPr>
            </w:pPr>
            <w:r w:rsidRPr="00A50556">
              <w:rPr>
                <w:sz w:val="24"/>
                <w:szCs w:val="24"/>
              </w:rPr>
              <w:t>10.6.</w:t>
            </w:r>
          </w:p>
        </w:tc>
        <w:tc>
          <w:tcPr>
            <w:tcW w:w="3958" w:type="dxa"/>
          </w:tcPr>
          <w:p w:rsidR="00C4219E" w:rsidRPr="00A50556" w:rsidRDefault="00C4219E" w:rsidP="00142D89">
            <w:pPr>
              <w:ind w:firstLine="362"/>
              <w:jc w:val="both"/>
              <w:rPr>
                <w:sz w:val="24"/>
                <w:szCs w:val="24"/>
              </w:rPr>
            </w:pPr>
            <w:r w:rsidRPr="00A50556">
              <w:rPr>
                <w:sz w:val="24"/>
                <w:szCs w:val="24"/>
              </w:rPr>
              <w:t>Організація та контроль за станом підготовки об’єктів інфраструктури ГУ ДПС до роботи в осінньо-зимовий період 2019 – 2020 років</w:t>
            </w:r>
          </w:p>
        </w:tc>
        <w:tc>
          <w:tcPr>
            <w:tcW w:w="2410" w:type="dxa"/>
          </w:tcPr>
          <w:p w:rsidR="00C4219E" w:rsidRPr="00A50556" w:rsidRDefault="00C4219E" w:rsidP="00C55900">
            <w:pPr>
              <w:widowControl w:val="0"/>
              <w:jc w:val="center"/>
              <w:rPr>
                <w:sz w:val="24"/>
                <w:szCs w:val="24"/>
                <w:lang w:eastAsia="uk-UA"/>
              </w:rPr>
            </w:pPr>
            <w:r w:rsidRPr="00A50556">
              <w:rPr>
                <w:sz w:val="24"/>
                <w:szCs w:val="24"/>
                <w:lang w:eastAsia="uk-UA"/>
              </w:rPr>
              <w:t>Управління матеріально – технічного забезпечення</w:t>
            </w:r>
          </w:p>
        </w:tc>
        <w:tc>
          <w:tcPr>
            <w:tcW w:w="1701" w:type="dxa"/>
          </w:tcPr>
          <w:p w:rsidR="00C4219E" w:rsidRPr="00A50556" w:rsidRDefault="00C4219E" w:rsidP="003A05C6">
            <w:pPr>
              <w:jc w:val="center"/>
              <w:rPr>
                <w:sz w:val="24"/>
                <w:szCs w:val="24"/>
              </w:rPr>
            </w:pPr>
            <w:r w:rsidRPr="00A50556">
              <w:rPr>
                <w:sz w:val="24"/>
                <w:szCs w:val="24"/>
              </w:rPr>
              <w:t>Протягом півріччя</w:t>
            </w:r>
          </w:p>
        </w:tc>
        <w:tc>
          <w:tcPr>
            <w:tcW w:w="5953" w:type="dxa"/>
          </w:tcPr>
          <w:p w:rsidR="00C4219E" w:rsidRPr="00A50556" w:rsidRDefault="00C4219E" w:rsidP="002E0258">
            <w:pPr>
              <w:jc w:val="both"/>
              <w:rPr>
                <w:sz w:val="24"/>
                <w:szCs w:val="24"/>
              </w:rPr>
            </w:pPr>
            <w:r w:rsidRPr="00A50556">
              <w:rPr>
                <w:sz w:val="24"/>
                <w:szCs w:val="24"/>
              </w:rPr>
              <w:t xml:space="preserve">На виконання вимог наказу ДФС від 06.09.2019 №27-г «Про підготовку об’єктів інфраструктури ДФС до роботи в осінньо-зимовий період 2019/2020 р.р.»  затверджено план заходів щодо підготовки об’єктів інфраструктури до роботи в осінньо-зимовий період 2019/2020 р.р та направлено звіти по виконанню наказу листом від 09.10.2019 №4585/8/06-30-03-01-17. </w:t>
            </w:r>
          </w:p>
        </w:tc>
      </w:tr>
      <w:tr w:rsidR="00C4219E" w:rsidRPr="00A50556" w:rsidTr="00AB54D3">
        <w:trPr>
          <w:gridBefore w:val="1"/>
        </w:trPr>
        <w:tc>
          <w:tcPr>
            <w:tcW w:w="14850" w:type="dxa"/>
            <w:gridSpan w:val="5"/>
          </w:tcPr>
          <w:p w:rsidR="00C4219E" w:rsidRPr="00A50556" w:rsidRDefault="00C4219E" w:rsidP="005B25B4">
            <w:pPr>
              <w:jc w:val="center"/>
              <w:rPr>
                <w:sz w:val="24"/>
                <w:szCs w:val="24"/>
              </w:rPr>
            </w:pPr>
            <w:r w:rsidRPr="00A50556">
              <w:rPr>
                <w:b/>
                <w:sz w:val="24"/>
                <w:szCs w:val="24"/>
              </w:rPr>
              <w:t xml:space="preserve">Розділ 11. </w:t>
            </w:r>
            <w:r w:rsidRPr="00A50556">
              <w:rPr>
                <w:b/>
                <w:sz w:val="24"/>
                <w:szCs w:val="24"/>
                <w:lang w:eastAsia="en-US"/>
              </w:rPr>
              <w:t xml:space="preserve">Інформаційно-технічне забезпечення діяльності та технічне супроводження електронних сервісів. </w:t>
            </w:r>
            <w:r w:rsidRPr="00A50556">
              <w:rPr>
                <w:sz w:val="24"/>
                <w:szCs w:val="24"/>
              </w:rPr>
              <w:t xml:space="preserve"> </w:t>
            </w:r>
          </w:p>
          <w:p w:rsidR="00C4219E" w:rsidRPr="00A50556" w:rsidRDefault="00C4219E" w:rsidP="0033223E">
            <w:pPr>
              <w:jc w:val="center"/>
              <w:rPr>
                <w:b/>
                <w:sz w:val="24"/>
                <w:szCs w:val="24"/>
              </w:rPr>
            </w:pPr>
            <w:r w:rsidRPr="00A50556">
              <w:rPr>
                <w:b/>
                <w:bCs/>
                <w:sz w:val="24"/>
                <w:szCs w:val="24"/>
              </w:rPr>
              <w:t>Забезпечення охорони державної таємниці, технічного та криптографічного захисту інформації</w:t>
            </w:r>
            <w:r w:rsidRPr="00A50556">
              <w:rPr>
                <w:sz w:val="24"/>
                <w:szCs w:val="24"/>
              </w:rPr>
              <w:t xml:space="preserve"> </w:t>
            </w:r>
          </w:p>
        </w:tc>
      </w:tr>
      <w:tr w:rsidR="00C4219E" w:rsidRPr="00A50556" w:rsidTr="00AB54D3">
        <w:trPr>
          <w:gridBefore w:val="1"/>
        </w:trPr>
        <w:tc>
          <w:tcPr>
            <w:tcW w:w="828" w:type="dxa"/>
          </w:tcPr>
          <w:p w:rsidR="00C4219E" w:rsidRPr="00A50556" w:rsidRDefault="00C4219E" w:rsidP="00772470">
            <w:pPr>
              <w:jc w:val="center"/>
              <w:rPr>
                <w:sz w:val="24"/>
                <w:szCs w:val="24"/>
              </w:rPr>
            </w:pPr>
            <w:r w:rsidRPr="00A50556">
              <w:rPr>
                <w:sz w:val="24"/>
                <w:szCs w:val="24"/>
              </w:rPr>
              <w:t>11.1.</w:t>
            </w:r>
          </w:p>
        </w:tc>
        <w:tc>
          <w:tcPr>
            <w:tcW w:w="3958" w:type="dxa"/>
          </w:tcPr>
          <w:p w:rsidR="00C4219E" w:rsidRPr="00A50556" w:rsidRDefault="00C4219E" w:rsidP="00BF6CD7">
            <w:pPr>
              <w:widowControl w:val="0"/>
              <w:autoSpaceDE w:val="0"/>
              <w:autoSpaceDN w:val="0"/>
              <w:adjustRightInd w:val="0"/>
              <w:ind w:firstLine="366"/>
              <w:jc w:val="both"/>
              <w:rPr>
                <w:sz w:val="24"/>
                <w:szCs w:val="24"/>
                <w:lang w:eastAsia="uk-UA"/>
              </w:rPr>
            </w:pPr>
            <w:r w:rsidRPr="00A50556">
              <w:rPr>
                <w:sz w:val="24"/>
                <w:szCs w:val="24"/>
                <w:lang w:eastAsia="uk-UA"/>
              </w:rPr>
              <w:t>Забезпечення технічного супроводження інформаційних, телекомунікаційних та інформаційно-телекомунікаційних систем і технологій, автоматизації процедур</w:t>
            </w:r>
          </w:p>
        </w:tc>
        <w:tc>
          <w:tcPr>
            <w:tcW w:w="2410" w:type="dxa"/>
          </w:tcPr>
          <w:p w:rsidR="00C4219E" w:rsidRPr="00A50556" w:rsidRDefault="00C4219E" w:rsidP="0094333D">
            <w:pPr>
              <w:jc w:val="center"/>
              <w:rPr>
                <w:sz w:val="24"/>
                <w:szCs w:val="24"/>
              </w:rPr>
            </w:pPr>
            <w:r w:rsidRPr="00A50556">
              <w:rPr>
                <w:sz w:val="24"/>
                <w:szCs w:val="24"/>
              </w:rPr>
              <w:t>Управління інформаційних технологій</w:t>
            </w:r>
          </w:p>
        </w:tc>
        <w:tc>
          <w:tcPr>
            <w:tcW w:w="1701" w:type="dxa"/>
          </w:tcPr>
          <w:p w:rsidR="00C4219E" w:rsidRPr="00A50556" w:rsidRDefault="00C4219E" w:rsidP="000E6AF3">
            <w:pPr>
              <w:jc w:val="center"/>
              <w:rPr>
                <w:sz w:val="24"/>
                <w:szCs w:val="24"/>
              </w:rPr>
            </w:pPr>
            <w:r w:rsidRPr="00A50556">
              <w:rPr>
                <w:sz w:val="24"/>
                <w:szCs w:val="24"/>
              </w:rPr>
              <w:t>Протягом півріччя</w:t>
            </w:r>
          </w:p>
        </w:tc>
        <w:tc>
          <w:tcPr>
            <w:tcW w:w="5953" w:type="dxa"/>
          </w:tcPr>
          <w:p w:rsidR="00C4219E" w:rsidRPr="00A50556" w:rsidRDefault="00C4219E" w:rsidP="00297CBE">
            <w:pPr>
              <w:ind w:right="24"/>
              <w:jc w:val="both"/>
              <w:rPr>
                <w:sz w:val="24"/>
                <w:szCs w:val="24"/>
              </w:rPr>
            </w:pPr>
            <w:r w:rsidRPr="00A50556">
              <w:rPr>
                <w:sz w:val="24"/>
                <w:szCs w:val="24"/>
              </w:rPr>
              <w:t>Забезпечено впровадження та технічне супроводження інформаційних, телекомунікаційних та інформаційно-телекомунікаційних систем і технологій.</w:t>
            </w:r>
          </w:p>
          <w:p w:rsidR="00C4219E" w:rsidRPr="00A50556" w:rsidRDefault="00C4219E" w:rsidP="00297CBE">
            <w:pPr>
              <w:ind w:right="24"/>
              <w:jc w:val="both"/>
              <w:rPr>
                <w:sz w:val="24"/>
                <w:szCs w:val="24"/>
              </w:rPr>
            </w:pPr>
            <w:r w:rsidRPr="00A50556">
              <w:rPr>
                <w:sz w:val="24"/>
                <w:szCs w:val="24"/>
              </w:rPr>
              <w:t>Щоденно проводиться супроводження технологічного процесу формування та ведення реєстрів та завантаження інформації з центрального рівня ДПС до баз даних обласного рівня.</w:t>
            </w:r>
          </w:p>
          <w:p w:rsidR="00C4219E" w:rsidRPr="00A50556" w:rsidRDefault="00C4219E" w:rsidP="00297CBE">
            <w:pPr>
              <w:ind w:right="24"/>
              <w:jc w:val="both"/>
              <w:rPr>
                <w:sz w:val="24"/>
                <w:szCs w:val="24"/>
              </w:rPr>
            </w:pPr>
            <w:r w:rsidRPr="00A50556">
              <w:rPr>
                <w:sz w:val="24"/>
                <w:szCs w:val="24"/>
              </w:rPr>
              <w:t>Забезпечено щоденне завантаження відомостей отриманих від Головного управління державної казначейської служби України у Житомирській об</w:t>
            </w:r>
            <w:r>
              <w:rPr>
                <w:sz w:val="24"/>
                <w:szCs w:val="24"/>
              </w:rPr>
              <w:t>ласті до інформаційної бази ДПС</w:t>
            </w:r>
            <w:r w:rsidRPr="00A50556">
              <w:rPr>
                <w:sz w:val="24"/>
                <w:szCs w:val="24"/>
              </w:rPr>
              <w:t>.</w:t>
            </w:r>
          </w:p>
          <w:p w:rsidR="00C4219E" w:rsidRPr="00A50556" w:rsidRDefault="00C4219E" w:rsidP="00297CBE">
            <w:pPr>
              <w:ind w:right="24"/>
              <w:jc w:val="both"/>
              <w:rPr>
                <w:sz w:val="24"/>
                <w:szCs w:val="24"/>
              </w:rPr>
            </w:pPr>
            <w:r w:rsidRPr="00A50556">
              <w:rPr>
                <w:sz w:val="24"/>
                <w:szCs w:val="24"/>
              </w:rPr>
              <w:t xml:space="preserve">Щоденно проводиться завантаження інформації про платників податків юридичних та фізичних осіб </w:t>
            </w:r>
            <w:r>
              <w:rPr>
                <w:sz w:val="24"/>
                <w:szCs w:val="24"/>
              </w:rPr>
              <w:t xml:space="preserve">        </w:t>
            </w:r>
            <w:r w:rsidRPr="00A50556">
              <w:rPr>
                <w:sz w:val="24"/>
                <w:szCs w:val="24"/>
              </w:rPr>
              <w:t>ГУ ДПС.</w:t>
            </w:r>
          </w:p>
          <w:p w:rsidR="00C4219E" w:rsidRPr="00A50556" w:rsidRDefault="00C4219E" w:rsidP="00297CBE">
            <w:pPr>
              <w:jc w:val="both"/>
              <w:rPr>
                <w:sz w:val="24"/>
                <w:szCs w:val="24"/>
              </w:rPr>
            </w:pPr>
            <w:r w:rsidRPr="00A50556">
              <w:rPr>
                <w:sz w:val="24"/>
                <w:szCs w:val="24"/>
              </w:rPr>
              <w:t xml:space="preserve">По мірі надходження запитів від структурних підрозділів, забезпечена підготовка аналітичної інформації з існуючих баз даних ГУ ДПС для забезпечення діяльності робочих груп, створених у </w:t>
            </w:r>
            <w:r>
              <w:rPr>
                <w:sz w:val="24"/>
                <w:szCs w:val="24"/>
              </w:rPr>
              <w:t xml:space="preserve">         </w:t>
            </w:r>
            <w:r w:rsidRPr="00A50556">
              <w:rPr>
                <w:sz w:val="24"/>
                <w:szCs w:val="24"/>
              </w:rPr>
              <w:t>ГУ</w:t>
            </w:r>
            <w:r>
              <w:rPr>
                <w:sz w:val="24"/>
                <w:szCs w:val="24"/>
              </w:rPr>
              <w:t xml:space="preserve"> ДПС</w:t>
            </w:r>
            <w:r w:rsidRPr="00A50556">
              <w:rPr>
                <w:sz w:val="24"/>
                <w:szCs w:val="24"/>
              </w:rPr>
              <w:t>.</w:t>
            </w:r>
          </w:p>
          <w:p w:rsidR="00C4219E" w:rsidRPr="00A50556" w:rsidRDefault="00C4219E" w:rsidP="00297CBE">
            <w:pPr>
              <w:jc w:val="both"/>
              <w:rPr>
                <w:sz w:val="24"/>
                <w:szCs w:val="24"/>
              </w:rPr>
            </w:pPr>
            <w:r>
              <w:rPr>
                <w:sz w:val="24"/>
                <w:szCs w:val="24"/>
              </w:rPr>
              <w:t>Н</w:t>
            </w:r>
            <w:r w:rsidRPr="00A50556">
              <w:rPr>
                <w:sz w:val="24"/>
                <w:szCs w:val="24"/>
              </w:rPr>
              <w:t xml:space="preserve">а запити структурних підрозділів </w:t>
            </w:r>
            <w:r>
              <w:rPr>
                <w:sz w:val="24"/>
                <w:szCs w:val="24"/>
              </w:rPr>
              <w:t>р</w:t>
            </w:r>
            <w:r w:rsidRPr="00A50556">
              <w:rPr>
                <w:sz w:val="24"/>
                <w:szCs w:val="24"/>
              </w:rPr>
              <w:t>озроблені з існуючих баз даних Єдиного банку даних WEB – сторінки:</w:t>
            </w:r>
          </w:p>
          <w:p w:rsidR="00C4219E" w:rsidRPr="00A50556" w:rsidRDefault="00C4219E" w:rsidP="00297CBE">
            <w:pPr>
              <w:numPr>
                <w:ilvl w:val="0"/>
                <w:numId w:val="1"/>
              </w:numPr>
              <w:tabs>
                <w:tab w:val="clear" w:pos="720"/>
                <w:tab w:val="num" w:pos="463"/>
              </w:tabs>
              <w:ind w:left="0" w:firstLine="180"/>
              <w:jc w:val="both"/>
              <w:textAlignment w:val="center"/>
              <w:rPr>
                <w:color w:val="000000"/>
                <w:sz w:val="24"/>
                <w:szCs w:val="24"/>
              </w:rPr>
            </w:pPr>
            <w:r w:rsidRPr="00A50556">
              <w:rPr>
                <w:color w:val="000000"/>
                <w:sz w:val="24"/>
                <w:szCs w:val="24"/>
              </w:rPr>
              <w:t>Щодо задекларованого доходу;</w:t>
            </w:r>
          </w:p>
          <w:p w:rsidR="00C4219E" w:rsidRPr="00A50556" w:rsidRDefault="00C4219E" w:rsidP="00297CBE">
            <w:pPr>
              <w:numPr>
                <w:ilvl w:val="0"/>
                <w:numId w:val="1"/>
              </w:numPr>
              <w:tabs>
                <w:tab w:val="clear" w:pos="720"/>
                <w:tab w:val="num" w:pos="463"/>
              </w:tabs>
              <w:ind w:left="0" w:firstLine="180"/>
              <w:jc w:val="both"/>
              <w:textAlignment w:val="center"/>
              <w:rPr>
                <w:color w:val="000000"/>
                <w:sz w:val="24"/>
                <w:szCs w:val="24"/>
              </w:rPr>
            </w:pPr>
            <w:r w:rsidRPr="00A50556">
              <w:rPr>
                <w:color w:val="000000"/>
                <w:sz w:val="24"/>
                <w:szCs w:val="24"/>
              </w:rPr>
              <w:t>Щодо задекларованого фінансового результату;</w:t>
            </w:r>
          </w:p>
          <w:p w:rsidR="00C4219E" w:rsidRPr="00A50556" w:rsidRDefault="00C4219E" w:rsidP="00297CBE">
            <w:pPr>
              <w:numPr>
                <w:ilvl w:val="0"/>
                <w:numId w:val="1"/>
              </w:numPr>
              <w:tabs>
                <w:tab w:val="clear" w:pos="720"/>
                <w:tab w:val="num" w:pos="463"/>
              </w:tabs>
              <w:ind w:left="0" w:firstLine="180"/>
              <w:jc w:val="both"/>
              <w:textAlignment w:val="center"/>
              <w:rPr>
                <w:color w:val="000000"/>
                <w:sz w:val="24"/>
                <w:szCs w:val="24"/>
              </w:rPr>
            </w:pPr>
            <w:r w:rsidRPr="00A50556">
              <w:rPr>
                <w:color w:val="000000"/>
                <w:sz w:val="24"/>
                <w:szCs w:val="24"/>
              </w:rPr>
              <w:t>Звітність по ЄСВ додаток 5;</w:t>
            </w:r>
          </w:p>
          <w:p w:rsidR="00C4219E" w:rsidRPr="00A50556" w:rsidRDefault="00C4219E" w:rsidP="00297CBE">
            <w:pPr>
              <w:numPr>
                <w:ilvl w:val="0"/>
                <w:numId w:val="1"/>
              </w:numPr>
              <w:tabs>
                <w:tab w:val="clear" w:pos="720"/>
                <w:tab w:val="num" w:pos="463"/>
              </w:tabs>
              <w:ind w:left="0" w:firstLine="180"/>
              <w:jc w:val="both"/>
              <w:textAlignment w:val="center"/>
              <w:rPr>
                <w:color w:val="000000"/>
                <w:sz w:val="24"/>
                <w:szCs w:val="24"/>
              </w:rPr>
            </w:pPr>
            <w:r w:rsidRPr="00A50556">
              <w:rPr>
                <w:color w:val="000000"/>
                <w:sz w:val="24"/>
                <w:szCs w:val="24"/>
              </w:rPr>
              <w:t>Додаток ЗП;</w:t>
            </w:r>
          </w:p>
          <w:p w:rsidR="00C4219E" w:rsidRPr="00A50556" w:rsidRDefault="00C4219E" w:rsidP="00297CBE">
            <w:pPr>
              <w:numPr>
                <w:ilvl w:val="0"/>
                <w:numId w:val="1"/>
              </w:numPr>
              <w:tabs>
                <w:tab w:val="clear" w:pos="720"/>
                <w:tab w:val="num" w:pos="463"/>
              </w:tabs>
              <w:ind w:left="0" w:firstLine="180"/>
              <w:jc w:val="both"/>
              <w:textAlignment w:val="center"/>
              <w:rPr>
                <w:color w:val="000000"/>
                <w:sz w:val="24"/>
                <w:szCs w:val="24"/>
              </w:rPr>
            </w:pPr>
            <w:r w:rsidRPr="00A50556">
              <w:rPr>
                <w:color w:val="000000"/>
                <w:sz w:val="24"/>
                <w:szCs w:val="24"/>
              </w:rPr>
              <w:t>Додаток РІ;</w:t>
            </w:r>
          </w:p>
          <w:p w:rsidR="00C4219E" w:rsidRPr="00A50556" w:rsidRDefault="00C4219E" w:rsidP="00297CBE">
            <w:pPr>
              <w:numPr>
                <w:ilvl w:val="0"/>
                <w:numId w:val="1"/>
              </w:numPr>
              <w:tabs>
                <w:tab w:val="clear" w:pos="720"/>
                <w:tab w:val="num" w:pos="463"/>
              </w:tabs>
              <w:ind w:left="0" w:firstLine="180"/>
              <w:jc w:val="both"/>
              <w:textAlignment w:val="center"/>
              <w:rPr>
                <w:color w:val="000000"/>
                <w:sz w:val="24"/>
                <w:szCs w:val="24"/>
              </w:rPr>
            </w:pPr>
            <w:r w:rsidRPr="00A50556">
              <w:rPr>
                <w:color w:val="000000"/>
                <w:sz w:val="24"/>
                <w:szCs w:val="24"/>
              </w:rPr>
              <w:t>Податкова декларація з податку на прибуток підприємств;</w:t>
            </w:r>
          </w:p>
          <w:p w:rsidR="00C4219E" w:rsidRPr="00A50556" w:rsidRDefault="00C4219E" w:rsidP="00297CBE">
            <w:pPr>
              <w:numPr>
                <w:ilvl w:val="0"/>
                <w:numId w:val="1"/>
              </w:numPr>
              <w:tabs>
                <w:tab w:val="clear" w:pos="720"/>
                <w:tab w:val="num" w:pos="463"/>
              </w:tabs>
              <w:ind w:left="0" w:firstLine="180"/>
              <w:jc w:val="both"/>
              <w:textAlignment w:val="center"/>
              <w:rPr>
                <w:color w:val="000000"/>
                <w:sz w:val="24"/>
                <w:szCs w:val="24"/>
              </w:rPr>
            </w:pPr>
            <w:r w:rsidRPr="00A50556">
              <w:rPr>
                <w:color w:val="000000"/>
                <w:sz w:val="24"/>
                <w:szCs w:val="24"/>
              </w:rPr>
              <w:t>Звіт про суми податкових пільг;</w:t>
            </w:r>
          </w:p>
          <w:p w:rsidR="00C4219E" w:rsidRPr="00A50556" w:rsidRDefault="00C4219E" w:rsidP="00297CBE">
            <w:pPr>
              <w:numPr>
                <w:ilvl w:val="0"/>
                <w:numId w:val="1"/>
              </w:numPr>
              <w:tabs>
                <w:tab w:val="clear" w:pos="720"/>
                <w:tab w:val="num" w:pos="463"/>
              </w:tabs>
              <w:ind w:left="0" w:firstLine="180"/>
              <w:jc w:val="both"/>
              <w:textAlignment w:val="center"/>
              <w:rPr>
                <w:color w:val="000000"/>
                <w:sz w:val="24"/>
                <w:szCs w:val="24"/>
              </w:rPr>
            </w:pPr>
            <w:r w:rsidRPr="00A50556">
              <w:rPr>
                <w:color w:val="000000"/>
                <w:sz w:val="24"/>
                <w:szCs w:val="24"/>
              </w:rPr>
              <w:t>Аналіз уточненої декларація по ПДВ до форми УР J0217020;</w:t>
            </w:r>
          </w:p>
          <w:p w:rsidR="00C4219E" w:rsidRPr="00A50556" w:rsidRDefault="00C4219E" w:rsidP="00297CBE">
            <w:pPr>
              <w:numPr>
                <w:ilvl w:val="0"/>
                <w:numId w:val="1"/>
              </w:numPr>
              <w:tabs>
                <w:tab w:val="clear" w:pos="720"/>
                <w:tab w:val="num" w:pos="463"/>
              </w:tabs>
              <w:ind w:left="0" w:firstLine="180"/>
              <w:jc w:val="both"/>
              <w:textAlignment w:val="center"/>
              <w:rPr>
                <w:color w:val="000000"/>
                <w:sz w:val="24"/>
                <w:szCs w:val="24"/>
              </w:rPr>
            </w:pPr>
            <w:r w:rsidRPr="00A50556">
              <w:rPr>
                <w:color w:val="000000"/>
                <w:sz w:val="24"/>
                <w:szCs w:val="24"/>
              </w:rPr>
              <w:t>- Розрахунок суми бюджетного відшкодування (додаток 3);</w:t>
            </w:r>
          </w:p>
          <w:p w:rsidR="00C4219E" w:rsidRPr="00A50556" w:rsidRDefault="00C4219E" w:rsidP="00297CBE">
            <w:pPr>
              <w:numPr>
                <w:ilvl w:val="0"/>
                <w:numId w:val="1"/>
              </w:numPr>
              <w:tabs>
                <w:tab w:val="clear" w:pos="720"/>
                <w:tab w:val="num" w:pos="463"/>
              </w:tabs>
              <w:ind w:left="0" w:firstLine="180"/>
              <w:jc w:val="both"/>
              <w:textAlignment w:val="center"/>
              <w:rPr>
                <w:color w:val="000000"/>
                <w:sz w:val="24"/>
                <w:szCs w:val="24"/>
              </w:rPr>
            </w:pPr>
            <w:r w:rsidRPr="00A50556">
              <w:rPr>
                <w:color w:val="000000"/>
                <w:sz w:val="24"/>
                <w:szCs w:val="24"/>
              </w:rPr>
              <w:t>Звіт про суми податкових пільг - J0201406;</w:t>
            </w:r>
          </w:p>
          <w:p w:rsidR="00C4219E" w:rsidRPr="00A50556" w:rsidRDefault="00C4219E" w:rsidP="00297CBE">
            <w:pPr>
              <w:numPr>
                <w:ilvl w:val="0"/>
                <w:numId w:val="1"/>
              </w:numPr>
              <w:tabs>
                <w:tab w:val="clear" w:pos="720"/>
                <w:tab w:val="num" w:pos="463"/>
              </w:tabs>
              <w:ind w:left="0" w:firstLine="180"/>
              <w:jc w:val="both"/>
              <w:textAlignment w:val="center"/>
              <w:rPr>
                <w:color w:val="000000"/>
                <w:sz w:val="24"/>
                <w:szCs w:val="24"/>
              </w:rPr>
            </w:pPr>
            <w:r w:rsidRPr="00A50556">
              <w:rPr>
                <w:color w:val="000000"/>
                <w:sz w:val="24"/>
                <w:szCs w:val="24"/>
              </w:rPr>
              <w:t>Податкова декларація з податку на нерухоме майно, відмінне від земельної ділянки, шифр звітності J0302105;</w:t>
            </w:r>
          </w:p>
          <w:p w:rsidR="00C4219E" w:rsidRPr="00A50556" w:rsidRDefault="00C4219E" w:rsidP="00297CBE">
            <w:pPr>
              <w:numPr>
                <w:ilvl w:val="0"/>
                <w:numId w:val="1"/>
              </w:numPr>
              <w:tabs>
                <w:tab w:val="clear" w:pos="720"/>
                <w:tab w:val="num" w:pos="463"/>
              </w:tabs>
              <w:ind w:left="0" w:firstLine="180"/>
              <w:jc w:val="both"/>
              <w:textAlignment w:val="center"/>
              <w:rPr>
                <w:color w:val="000000"/>
                <w:sz w:val="24"/>
                <w:szCs w:val="24"/>
              </w:rPr>
            </w:pPr>
            <w:r w:rsidRPr="00A50556">
              <w:rPr>
                <w:color w:val="000000"/>
                <w:sz w:val="24"/>
                <w:szCs w:val="24"/>
              </w:rPr>
              <w:t xml:space="preserve">Додаток 1 до податкової декларація з податку на нерухоме майно, відмінне від земельної ділянки, шифр звітності J0302105; </w:t>
            </w:r>
          </w:p>
          <w:p w:rsidR="00C4219E" w:rsidRPr="00A50556" w:rsidRDefault="00C4219E" w:rsidP="00297CBE">
            <w:pPr>
              <w:numPr>
                <w:ilvl w:val="0"/>
                <w:numId w:val="1"/>
              </w:numPr>
              <w:tabs>
                <w:tab w:val="clear" w:pos="720"/>
                <w:tab w:val="num" w:pos="463"/>
              </w:tabs>
              <w:ind w:left="0" w:firstLine="180"/>
              <w:jc w:val="both"/>
              <w:textAlignment w:val="center"/>
              <w:rPr>
                <w:color w:val="000000"/>
                <w:sz w:val="24"/>
                <w:szCs w:val="24"/>
              </w:rPr>
            </w:pPr>
            <w:r w:rsidRPr="00A50556">
              <w:rPr>
                <w:color w:val="000000"/>
                <w:sz w:val="24"/>
                <w:szCs w:val="24"/>
              </w:rPr>
              <w:t>Додаток 2 до податкової декларація з податку на нерухоме майно, відмінне від земельної ділянки, шифр звітності J0302105;</w:t>
            </w:r>
          </w:p>
          <w:p w:rsidR="00C4219E" w:rsidRPr="00BA306F" w:rsidRDefault="00C4219E" w:rsidP="00297CBE">
            <w:pPr>
              <w:numPr>
                <w:ilvl w:val="0"/>
                <w:numId w:val="1"/>
              </w:numPr>
              <w:tabs>
                <w:tab w:val="clear" w:pos="720"/>
                <w:tab w:val="num" w:pos="463"/>
              </w:tabs>
              <w:ind w:left="0" w:firstLine="180"/>
              <w:jc w:val="both"/>
              <w:textAlignment w:val="center"/>
              <w:rPr>
                <w:sz w:val="24"/>
                <w:szCs w:val="24"/>
              </w:rPr>
            </w:pPr>
            <w:r w:rsidRPr="00A50556">
              <w:rPr>
                <w:color w:val="000000"/>
                <w:sz w:val="24"/>
                <w:szCs w:val="24"/>
              </w:rPr>
              <w:t>Ф. №5 Примітки до річної фінансової звітності S01050;</w:t>
            </w:r>
            <w:r>
              <w:rPr>
                <w:color w:val="000000"/>
                <w:sz w:val="24"/>
                <w:szCs w:val="24"/>
              </w:rPr>
              <w:t xml:space="preserve"> </w:t>
            </w:r>
          </w:p>
          <w:p w:rsidR="00C4219E" w:rsidRPr="00A50556" w:rsidRDefault="00C4219E" w:rsidP="00297CBE">
            <w:pPr>
              <w:numPr>
                <w:ilvl w:val="0"/>
                <w:numId w:val="1"/>
              </w:numPr>
              <w:tabs>
                <w:tab w:val="clear" w:pos="720"/>
                <w:tab w:val="num" w:pos="463"/>
              </w:tabs>
              <w:ind w:left="0" w:firstLine="180"/>
              <w:jc w:val="both"/>
              <w:textAlignment w:val="center"/>
              <w:rPr>
                <w:sz w:val="24"/>
                <w:szCs w:val="24"/>
              </w:rPr>
            </w:pPr>
            <w:r w:rsidRPr="00A50556">
              <w:rPr>
                <w:color w:val="000000"/>
                <w:sz w:val="24"/>
                <w:szCs w:val="24"/>
              </w:rPr>
              <w:t>інформація щодо сплати заборгованості з ЄСВ за кодами сплати 145, 147.</w:t>
            </w:r>
          </w:p>
        </w:tc>
      </w:tr>
      <w:tr w:rsidR="00C4219E" w:rsidRPr="00A50556" w:rsidTr="00AB54D3">
        <w:trPr>
          <w:gridBefore w:val="1"/>
        </w:trPr>
        <w:tc>
          <w:tcPr>
            <w:tcW w:w="828" w:type="dxa"/>
          </w:tcPr>
          <w:p w:rsidR="00C4219E" w:rsidRPr="00A50556" w:rsidRDefault="00C4219E" w:rsidP="00772470">
            <w:pPr>
              <w:jc w:val="center"/>
              <w:rPr>
                <w:sz w:val="24"/>
                <w:szCs w:val="24"/>
              </w:rPr>
            </w:pPr>
            <w:r w:rsidRPr="00A50556">
              <w:rPr>
                <w:sz w:val="24"/>
                <w:szCs w:val="24"/>
              </w:rPr>
              <w:t>11.2.</w:t>
            </w:r>
          </w:p>
        </w:tc>
        <w:tc>
          <w:tcPr>
            <w:tcW w:w="3958" w:type="dxa"/>
          </w:tcPr>
          <w:p w:rsidR="00C4219E" w:rsidRPr="00A50556" w:rsidRDefault="00C4219E" w:rsidP="000E6AF3">
            <w:pPr>
              <w:widowControl w:val="0"/>
              <w:autoSpaceDE w:val="0"/>
              <w:autoSpaceDN w:val="0"/>
              <w:adjustRightInd w:val="0"/>
              <w:ind w:firstLine="366"/>
              <w:jc w:val="both"/>
              <w:rPr>
                <w:b/>
                <w:sz w:val="24"/>
                <w:szCs w:val="24"/>
              </w:rPr>
            </w:pPr>
            <w:r w:rsidRPr="00A50556">
              <w:rPr>
                <w:sz w:val="24"/>
                <w:szCs w:val="24"/>
              </w:rPr>
              <w:t>Забезпечення підтримки інформаційних систем ГУ ДПС в актуальному стані, зокрема серверного обладнання, інформаційних систем, комп’ютерного обладнання та автоматизованих робочих місць</w:t>
            </w:r>
          </w:p>
        </w:tc>
        <w:tc>
          <w:tcPr>
            <w:tcW w:w="2410" w:type="dxa"/>
          </w:tcPr>
          <w:p w:rsidR="00C4219E" w:rsidRPr="00A50556" w:rsidRDefault="00C4219E" w:rsidP="000E6AF3">
            <w:pPr>
              <w:jc w:val="center"/>
              <w:rPr>
                <w:sz w:val="24"/>
                <w:szCs w:val="24"/>
              </w:rPr>
            </w:pPr>
            <w:r w:rsidRPr="00A50556">
              <w:rPr>
                <w:sz w:val="24"/>
                <w:szCs w:val="24"/>
              </w:rPr>
              <w:t>Управління інформаційних технологій</w:t>
            </w:r>
          </w:p>
        </w:tc>
        <w:tc>
          <w:tcPr>
            <w:tcW w:w="1701" w:type="dxa"/>
          </w:tcPr>
          <w:p w:rsidR="00C4219E" w:rsidRPr="00A50556" w:rsidRDefault="00C4219E" w:rsidP="000E6AF3">
            <w:pPr>
              <w:jc w:val="center"/>
              <w:rPr>
                <w:sz w:val="24"/>
                <w:szCs w:val="24"/>
              </w:rPr>
            </w:pPr>
            <w:r w:rsidRPr="00A50556">
              <w:rPr>
                <w:sz w:val="24"/>
                <w:szCs w:val="24"/>
              </w:rPr>
              <w:t>Протягом півріччя</w:t>
            </w:r>
          </w:p>
        </w:tc>
        <w:tc>
          <w:tcPr>
            <w:tcW w:w="5953" w:type="dxa"/>
          </w:tcPr>
          <w:p w:rsidR="00C4219E" w:rsidRPr="00A50556" w:rsidRDefault="00C4219E" w:rsidP="00BA306F">
            <w:pPr>
              <w:jc w:val="both"/>
              <w:rPr>
                <w:sz w:val="24"/>
                <w:szCs w:val="24"/>
              </w:rPr>
            </w:pPr>
            <w:r>
              <w:rPr>
                <w:sz w:val="24"/>
                <w:szCs w:val="24"/>
              </w:rPr>
              <w:t>Забезпечено щоденну підтримку</w:t>
            </w:r>
            <w:r w:rsidRPr="00A50556">
              <w:rPr>
                <w:sz w:val="24"/>
                <w:szCs w:val="24"/>
              </w:rPr>
              <w:t xml:space="preserve"> серверного обладнання, інформаційних систем, комп’ютерного обладнання та автоматизованих робочих місць в актуальному стані.</w:t>
            </w:r>
          </w:p>
          <w:p w:rsidR="00C4219E" w:rsidRPr="00A50556" w:rsidRDefault="00C4219E" w:rsidP="00BA306F">
            <w:pPr>
              <w:jc w:val="both"/>
              <w:textAlignment w:val="center"/>
              <w:rPr>
                <w:color w:val="000000"/>
                <w:sz w:val="24"/>
                <w:szCs w:val="24"/>
              </w:rPr>
            </w:pPr>
            <w:r w:rsidRPr="00A50556">
              <w:rPr>
                <w:sz w:val="24"/>
                <w:szCs w:val="24"/>
              </w:rPr>
              <w:t>Постійно проводиться у підрозділах ГУ ДПС профілактика та налаштування комп’ютерної техніки, встановлення та оновлення необхідного програмного забезпечення, налаштування скриньок системи корпоративної пошти органів ДПС (FOSSMAIL).</w:t>
            </w:r>
          </w:p>
          <w:p w:rsidR="00C4219E" w:rsidRPr="00A50556" w:rsidRDefault="00C4219E" w:rsidP="00BA306F">
            <w:pPr>
              <w:ind w:right="24"/>
              <w:jc w:val="both"/>
              <w:rPr>
                <w:sz w:val="24"/>
                <w:szCs w:val="24"/>
              </w:rPr>
            </w:pPr>
            <w:r w:rsidRPr="00A50556">
              <w:rPr>
                <w:sz w:val="24"/>
                <w:szCs w:val="24"/>
              </w:rPr>
              <w:t xml:space="preserve">Постійно підтримується в актуальному стані підключення до мережі Інтернет. </w:t>
            </w:r>
          </w:p>
          <w:p w:rsidR="00C4219E" w:rsidRPr="00A50556" w:rsidRDefault="00C4219E" w:rsidP="00BA306F">
            <w:pPr>
              <w:ind w:right="24"/>
              <w:jc w:val="both"/>
              <w:rPr>
                <w:sz w:val="24"/>
                <w:szCs w:val="24"/>
              </w:rPr>
            </w:pPr>
            <w:r w:rsidRPr="00A50556">
              <w:rPr>
                <w:sz w:val="24"/>
                <w:szCs w:val="24"/>
              </w:rPr>
              <w:t>Щоденно проводиться адміністрування корпоративної мережі ГУ ДПС, заведення користувачів, надання прав доступу до ресурсів мережі, зміна паролів користувачів.</w:t>
            </w:r>
          </w:p>
          <w:p w:rsidR="00C4219E" w:rsidRPr="00A50556" w:rsidRDefault="00C4219E" w:rsidP="00297CBE">
            <w:pPr>
              <w:ind w:right="24"/>
              <w:jc w:val="both"/>
              <w:rPr>
                <w:sz w:val="24"/>
                <w:szCs w:val="24"/>
              </w:rPr>
            </w:pPr>
            <w:r w:rsidRPr="00A50556">
              <w:rPr>
                <w:sz w:val="24"/>
                <w:szCs w:val="24"/>
              </w:rPr>
              <w:t>Надається доступ та проводиться синхронізація користувачів в ІС «Управління документами» при зміні інформації про користувачів в АС «Адміністрування».</w:t>
            </w:r>
          </w:p>
        </w:tc>
      </w:tr>
      <w:tr w:rsidR="00C4219E" w:rsidRPr="00A50556" w:rsidTr="00AB54D3">
        <w:trPr>
          <w:gridBefore w:val="1"/>
        </w:trPr>
        <w:tc>
          <w:tcPr>
            <w:tcW w:w="828" w:type="dxa"/>
          </w:tcPr>
          <w:p w:rsidR="00C4219E" w:rsidRPr="00A50556" w:rsidRDefault="00C4219E" w:rsidP="00772470">
            <w:pPr>
              <w:jc w:val="center"/>
              <w:rPr>
                <w:sz w:val="24"/>
                <w:szCs w:val="24"/>
              </w:rPr>
            </w:pPr>
            <w:r w:rsidRPr="00A50556">
              <w:rPr>
                <w:sz w:val="24"/>
                <w:szCs w:val="24"/>
              </w:rPr>
              <w:t>11.3.</w:t>
            </w:r>
          </w:p>
        </w:tc>
        <w:tc>
          <w:tcPr>
            <w:tcW w:w="3958" w:type="dxa"/>
          </w:tcPr>
          <w:p w:rsidR="00C4219E" w:rsidRPr="00A50556" w:rsidRDefault="00C4219E" w:rsidP="00AA6325">
            <w:pPr>
              <w:widowControl w:val="0"/>
              <w:autoSpaceDE w:val="0"/>
              <w:autoSpaceDN w:val="0"/>
              <w:adjustRightInd w:val="0"/>
              <w:ind w:firstLine="366"/>
              <w:jc w:val="both"/>
              <w:rPr>
                <w:sz w:val="24"/>
                <w:szCs w:val="24"/>
              </w:rPr>
            </w:pPr>
            <w:r w:rsidRPr="00A50556">
              <w:rPr>
                <w:sz w:val="24"/>
                <w:szCs w:val="24"/>
              </w:rPr>
              <w:t>Надання допомоги та консультацій платникам податків при роботі з програмним забезпеченням щодо формування та подання податкової звітності до органів ДПС в електронному вигляді засобами телекомунікаційного зв’язку</w:t>
            </w:r>
          </w:p>
        </w:tc>
        <w:tc>
          <w:tcPr>
            <w:tcW w:w="2410" w:type="dxa"/>
          </w:tcPr>
          <w:p w:rsidR="00C4219E" w:rsidRPr="00A50556" w:rsidRDefault="00C4219E" w:rsidP="001E23D9">
            <w:pPr>
              <w:jc w:val="center"/>
              <w:rPr>
                <w:sz w:val="24"/>
                <w:szCs w:val="24"/>
              </w:rPr>
            </w:pPr>
            <w:r w:rsidRPr="00A50556">
              <w:rPr>
                <w:sz w:val="24"/>
                <w:szCs w:val="24"/>
              </w:rPr>
              <w:t>Управління інформаційних технологій, управління (на правах відокремленого підрозділу)</w:t>
            </w:r>
          </w:p>
        </w:tc>
        <w:tc>
          <w:tcPr>
            <w:tcW w:w="1701" w:type="dxa"/>
          </w:tcPr>
          <w:p w:rsidR="00C4219E" w:rsidRPr="00A50556" w:rsidRDefault="00C4219E" w:rsidP="001E23D9">
            <w:pPr>
              <w:jc w:val="center"/>
              <w:rPr>
                <w:sz w:val="24"/>
                <w:szCs w:val="24"/>
              </w:rPr>
            </w:pPr>
            <w:r w:rsidRPr="00A50556">
              <w:rPr>
                <w:sz w:val="24"/>
                <w:szCs w:val="24"/>
              </w:rPr>
              <w:t>Протягом півріччя</w:t>
            </w:r>
          </w:p>
        </w:tc>
        <w:tc>
          <w:tcPr>
            <w:tcW w:w="5953" w:type="dxa"/>
          </w:tcPr>
          <w:p w:rsidR="00C4219E" w:rsidRPr="00A50556" w:rsidRDefault="00C4219E" w:rsidP="00FD59BB">
            <w:pPr>
              <w:jc w:val="both"/>
              <w:rPr>
                <w:sz w:val="24"/>
                <w:szCs w:val="24"/>
              </w:rPr>
            </w:pPr>
            <w:r w:rsidRPr="00A50556">
              <w:rPr>
                <w:sz w:val="24"/>
                <w:szCs w:val="24"/>
              </w:rPr>
              <w:t xml:space="preserve">Забезпечено надання практичної допомоги </w:t>
            </w:r>
            <w:r>
              <w:rPr>
                <w:sz w:val="24"/>
                <w:szCs w:val="24"/>
              </w:rPr>
              <w:t xml:space="preserve">та </w:t>
            </w:r>
            <w:r w:rsidRPr="00A50556">
              <w:rPr>
                <w:sz w:val="24"/>
                <w:szCs w:val="24"/>
              </w:rPr>
              <w:t>консультацій в телефонному режимі платникам податків щодо використання програмного забезпечення Системи формування та подання засобами телекомунікаційного зв’язку податкової звітності.</w:t>
            </w:r>
          </w:p>
        </w:tc>
      </w:tr>
      <w:tr w:rsidR="00C4219E" w:rsidRPr="00A50556" w:rsidTr="00AB54D3">
        <w:trPr>
          <w:gridBefore w:val="1"/>
        </w:trPr>
        <w:tc>
          <w:tcPr>
            <w:tcW w:w="828" w:type="dxa"/>
          </w:tcPr>
          <w:p w:rsidR="00C4219E" w:rsidRPr="00A50556" w:rsidRDefault="00C4219E" w:rsidP="00772470">
            <w:pPr>
              <w:jc w:val="center"/>
              <w:rPr>
                <w:sz w:val="24"/>
                <w:szCs w:val="24"/>
              </w:rPr>
            </w:pPr>
            <w:r w:rsidRPr="00A50556">
              <w:rPr>
                <w:sz w:val="24"/>
                <w:szCs w:val="24"/>
              </w:rPr>
              <w:t>11.4.</w:t>
            </w:r>
          </w:p>
        </w:tc>
        <w:tc>
          <w:tcPr>
            <w:tcW w:w="3958" w:type="dxa"/>
          </w:tcPr>
          <w:p w:rsidR="00C4219E" w:rsidRPr="00A50556" w:rsidRDefault="00C4219E" w:rsidP="00DE6A0E">
            <w:pPr>
              <w:widowControl w:val="0"/>
              <w:autoSpaceDE w:val="0"/>
              <w:autoSpaceDN w:val="0"/>
              <w:adjustRightInd w:val="0"/>
              <w:ind w:firstLine="366"/>
              <w:jc w:val="both"/>
              <w:rPr>
                <w:sz w:val="24"/>
                <w:szCs w:val="24"/>
              </w:rPr>
            </w:pPr>
            <w:r w:rsidRPr="00A50556">
              <w:rPr>
                <w:sz w:val="24"/>
                <w:szCs w:val="24"/>
              </w:rPr>
              <w:t>Здійснення контролю за веденням реєстру повідомлень про відкриття/закриття рахунків платників податків у фінансових установах</w:t>
            </w:r>
          </w:p>
        </w:tc>
        <w:tc>
          <w:tcPr>
            <w:tcW w:w="2410" w:type="dxa"/>
          </w:tcPr>
          <w:p w:rsidR="00C4219E" w:rsidRPr="00A50556" w:rsidRDefault="00C4219E" w:rsidP="000E6AF3">
            <w:pPr>
              <w:jc w:val="center"/>
              <w:rPr>
                <w:sz w:val="24"/>
                <w:szCs w:val="24"/>
              </w:rPr>
            </w:pPr>
            <w:r w:rsidRPr="00A50556">
              <w:rPr>
                <w:sz w:val="24"/>
                <w:szCs w:val="24"/>
              </w:rPr>
              <w:t>Управління обслуговування платників</w:t>
            </w:r>
          </w:p>
        </w:tc>
        <w:tc>
          <w:tcPr>
            <w:tcW w:w="1701" w:type="dxa"/>
          </w:tcPr>
          <w:p w:rsidR="00C4219E" w:rsidRPr="00A50556" w:rsidRDefault="00C4219E" w:rsidP="000E6AF3">
            <w:pPr>
              <w:jc w:val="center"/>
              <w:rPr>
                <w:sz w:val="24"/>
                <w:szCs w:val="24"/>
              </w:rPr>
            </w:pPr>
            <w:r w:rsidRPr="00A50556">
              <w:rPr>
                <w:sz w:val="24"/>
                <w:szCs w:val="24"/>
              </w:rPr>
              <w:t>Протягом півріччя</w:t>
            </w:r>
          </w:p>
        </w:tc>
        <w:tc>
          <w:tcPr>
            <w:tcW w:w="5953" w:type="dxa"/>
          </w:tcPr>
          <w:p w:rsidR="00C4219E" w:rsidRPr="00A50556" w:rsidRDefault="00C4219E" w:rsidP="00EC24F0">
            <w:pPr>
              <w:autoSpaceDE w:val="0"/>
              <w:autoSpaceDN w:val="0"/>
              <w:adjustRightInd w:val="0"/>
              <w:jc w:val="both"/>
              <w:rPr>
                <w:sz w:val="24"/>
                <w:szCs w:val="24"/>
              </w:rPr>
            </w:pPr>
            <w:r w:rsidRPr="00A50556">
              <w:rPr>
                <w:sz w:val="24"/>
                <w:szCs w:val="24"/>
                <w:lang w:eastAsia="zh-CN"/>
              </w:rPr>
              <w:t>У зв’язку із введенням в дію ІС «Податковий блок» реєстрація повідомлень про відкриття/закриття рахунків платників податків у фінансових установах здійснюється на центральному рівні ДПС в ОN-LINE режимі.</w:t>
            </w:r>
          </w:p>
          <w:p w:rsidR="00C4219E" w:rsidRPr="00A50556" w:rsidRDefault="00C4219E" w:rsidP="00EC24F0">
            <w:pPr>
              <w:jc w:val="both"/>
              <w:rPr>
                <w:sz w:val="24"/>
                <w:szCs w:val="24"/>
              </w:rPr>
            </w:pPr>
            <w:r w:rsidRPr="00A50556">
              <w:rPr>
                <w:sz w:val="24"/>
                <w:szCs w:val="24"/>
              </w:rPr>
              <w:t xml:space="preserve">Управлінням </w:t>
            </w:r>
            <w:r>
              <w:rPr>
                <w:sz w:val="24"/>
                <w:szCs w:val="24"/>
              </w:rPr>
              <w:t xml:space="preserve">податкових сервісів </w:t>
            </w:r>
            <w:r w:rsidRPr="00A50556">
              <w:rPr>
                <w:sz w:val="24"/>
                <w:szCs w:val="24"/>
              </w:rPr>
              <w:t>забезпечено постійний контроль за веденням реєстру рахунків платників податків, відкритих у фінансових установах.</w:t>
            </w:r>
          </w:p>
        </w:tc>
      </w:tr>
      <w:tr w:rsidR="00C4219E" w:rsidRPr="00A50556" w:rsidTr="00AB54D3">
        <w:trPr>
          <w:gridBefore w:val="1"/>
        </w:trPr>
        <w:tc>
          <w:tcPr>
            <w:tcW w:w="828" w:type="dxa"/>
          </w:tcPr>
          <w:p w:rsidR="00C4219E" w:rsidRPr="00A50556" w:rsidRDefault="00C4219E" w:rsidP="00772470">
            <w:pPr>
              <w:ind w:right="22"/>
              <w:jc w:val="center"/>
              <w:rPr>
                <w:sz w:val="24"/>
                <w:szCs w:val="24"/>
              </w:rPr>
            </w:pPr>
            <w:r w:rsidRPr="00A50556">
              <w:rPr>
                <w:sz w:val="24"/>
                <w:szCs w:val="24"/>
              </w:rPr>
              <w:t>11.5.</w:t>
            </w:r>
          </w:p>
        </w:tc>
        <w:tc>
          <w:tcPr>
            <w:tcW w:w="3958" w:type="dxa"/>
          </w:tcPr>
          <w:p w:rsidR="00C4219E" w:rsidRPr="00A50556" w:rsidRDefault="00C4219E" w:rsidP="00AA6325">
            <w:pPr>
              <w:pStyle w:val="BodyTextIndent"/>
              <w:ind w:firstLine="362"/>
              <w:rPr>
                <w:sz w:val="24"/>
                <w:szCs w:val="24"/>
              </w:rPr>
            </w:pPr>
            <w:r w:rsidRPr="00A50556">
              <w:rPr>
                <w:sz w:val="24"/>
                <w:szCs w:val="24"/>
              </w:rPr>
              <w:t>Подання до акредитованого центру сертифікації ключів звернень про скасування, блокування або поновлення посилених сертифікатів відкритих ключів підписувачів – працівників ГУ ДПС</w:t>
            </w:r>
          </w:p>
        </w:tc>
        <w:tc>
          <w:tcPr>
            <w:tcW w:w="2410" w:type="dxa"/>
          </w:tcPr>
          <w:p w:rsidR="00C4219E" w:rsidRPr="00A50556" w:rsidRDefault="00C4219E" w:rsidP="000E6AF3">
            <w:pPr>
              <w:jc w:val="center"/>
              <w:rPr>
                <w:sz w:val="24"/>
                <w:szCs w:val="24"/>
              </w:rPr>
            </w:pPr>
            <w:r w:rsidRPr="00A50556">
              <w:rPr>
                <w:sz w:val="24"/>
                <w:szCs w:val="24"/>
              </w:rPr>
              <w:t>Управління</w:t>
            </w:r>
            <w:r w:rsidRPr="00A50556">
              <w:rPr>
                <w:snapToGrid w:val="0"/>
                <w:sz w:val="24"/>
                <w:szCs w:val="24"/>
              </w:rPr>
              <w:t xml:space="preserve"> інформаційних технологій, структурні підрозділи, </w:t>
            </w:r>
            <w:r w:rsidRPr="00A50556">
              <w:rPr>
                <w:sz w:val="24"/>
                <w:szCs w:val="24"/>
              </w:rPr>
              <w:t>управління (на правах відокремленого підрозділу)</w:t>
            </w:r>
          </w:p>
        </w:tc>
        <w:tc>
          <w:tcPr>
            <w:tcW w:w="1701" w:type="dxa"/>
          </w:tcPr>
          <w:p w:rsidR="00C4219E" w:rsidRPr="00A50556" w:rsidRDefault="00C4219E" w:rsidP="000E6AF3">
            <w:pPr>
              <w:jc w:val="center"/>
              <w:rPr>
                <w:sz w:val="24"/>
                <w:szCs w:val="24"/>
              </w:rPr>
            </w:pPr>
            <w:r w:rsidRPr="00A50556">
              <w:rPr>
                <w:sz w:val="24"/>
                <w:szCs w:val="24"/>
              </w:rPr>
              <w:t>Протягом півріччя</w:t>
            </w:r>
          </w:p>
        </w:tc>
        <w:tc>
          <w:tcPr>
            <w:tcW w:w="5953" w:type="dxa"/>
          </w:tcPr>
          <w:p w:rsidR="00C4219E" w:rsidRPr="00A50556" w:rsidRDefault="00C4219E" w:rsidP="00FD59BB">
            <w:pPr>
              <w:jc w:val="both"/>
              <w:rPr>
                <w:sz w:val="24"/>
                <w:szCs w:val="24"/>
              </w:rPr>
            </w:pPr>
            <w:r>
              <w:rPr>
                <w:sz w:val="24"/>
                <w:szCs w:val="24"/>
              </w:rPr>
              <w:t>Д</w:t>
            </w:r>
            <w:r w:rsidRPr="00A50556">
              <w:rPr>
                <w:sz w:val="24"/>
                <w:szCs w:val="24"/>
              </w:rPr>
              <w:t>о акредитованого центру сертифікації ключів подавались звернення про скасування посилених сертифікатів відкритих ключів підписувачів – працівників ГУ ДПС.</w:t>
            </w:r>
          </w:p>
          <w:p w:rsidR="00C4219E" w:rsidRPr="00A50556" w:rsidRDefault="00C4219E" w:rsidP="003C1338">
            <w:pPr>
              <w:jc w:val="both"/>
              <w:rPr>
                <w:sz w:val="24"/>
                <w:szCs w:val="24"/>
              </w:rPr>
            </w:pPr>
            <w:r w:rsidRPr="00A50556">
              <w:rPr>
                <w:sz w:val="24"/>
                <w:szCs w:val="24"/>
              </w:rPr>
              <w:t>Постійно, по мірі необхідності, надавалась д</w:t>
            </w:r>
            <w:r w:rsidRPr="00A50556">
              <w:rPr>
                <w:sz w:val="24"/>
                <w:szCs w:val="24"/>
                <w:lang w:eastAsia="uk-UA"/>
              </w:rPr>
              <w:t>опомога підписувачам під час генерації їх особистих та відкритих ключів, ознайомлення підписувачів з правилами застосування кваліфікованих електронних довірчих послуг та здійснення контролю за їх дотриманням.</w:t>
            </w:r>
          </w:p>
        </w:tc>
      </w:tr>
      <w:tr w:rsidR="00C4219E" w:rsidRPr="00A50556" w:rsidTr="00AB54D3">
        <w:trPr>
          <w:gridBefore w:val="1"/>
        </w:trPr>
        <w:tc>
          <w:tcPr>
            <w:tcW w:w="828" w:type="dxa"/>
          </w:tcPr>
          <w:p w:rsidR="00C4219E" w:rsidRPr="00A50556" w:rsidRDefault="00C4219E" w:rsidP="00772470">
            <w:pPr>
              <w:ind w:right="22"/>
              <w:jc w:val="center"/>
              <w:rPr>
                <w:sz w:val="24"/>
                <w:szCs w:val="24"/>
              </w:rPr>
            </w:pPr>
            <w:r w:rsidRPr="00A50556">
              <w:rPr>
                <w:sz w:val="24"/>
                <w:szCs w:val="24"/>
              </w:rPr>
              <w:t>11.6.</w:t>
            </w:r>
          </w:p>
        </w:tc>
        <w:tc>
          <w:tcPr>
            <w:tcW w:w="3958" w:type="dxa"/>
          </w:tcPr>
          <w:p w:rsidR="00C4219E" w:rsidRPr="00A50556" w:rsidRDefault="00C4219E" w:rsidP="000E6AF3">
            <w:pPr>
              <w:pStyle w:val="Heading3"/>
              <w:ind w:firstLine="360"/>
              <w:jc w:val="both"/>
              <w:rPr>
                <w:b w:val="0"/>
                <w:szCs w:val="24"/>
              </w:rPr>
            </w:pPr>
            <w:r w:rsidRPr="00A50556">
              <w:rPr>
                <w:b w:val="0"/>
                <w:szCs w:val="24"/>
              </w:rPr>
              <w:t>Забезпечення контролю та аналізу стану антивірусного захисту інформаційних ресурсів в автоматизованій системі ГУ ДПС</w:t>
            </w:r>
          </w:p>
        </w:tc>
        <w:tc>
          <w:tcPr>
            <w:tcW w:w="2410" w:type="dxa"/>
          </w:tcPr>
          <w:p w:rsidR="00C4219E" w:rsidRPr="00A50556" w:rsidRDefault="00C4219E" w:rsidP="000E6AF3">
            <w:pPr>
              <w:jc w:val="center"/>
              <w:rPr>
                <w:sz w:val="24"/>
                <w:szCs w:val="24"/>
              </w:rPr>
            </w:pPr>
            <w:r w:rsidRPr="00A50556">
              <w:rPr>
                <w:sz w:val="24"/>
                <w:szCs w:val="24"/>
              </w:rPr>
              <w:t>Сектор охорони державної таємниці, технічного та криптографічного захисту інформації</w:t>
            </w:r>
          </w:p>
        </w:tc>
        <w:tc>
          <w:tcPr>
            <w:tcW w:w="1701" w:type="dxa"/>
          </w:tcPr>
          <w:p w:rsidR="00C4219E" w:rsidRPr="00A50556" w:rsidRDefault="00C4219E" w:rsidP="000E6AF3">
            <w:pPr>
              <w:jc w:val="center"/>
              <w:rPr>
                <w:sz w:val="24"/>
                <w:szCs w:val="24"/>
              </w:rPr>
            </w:pPr>
            <w:r w:rsidRPr="00A50556">
              <w:rPr>
                <w:sz w:val="24"/>
                <w:szCs w:val="24"/>
              </w:rPr>
              <w:t>Протягом півріччя</w:t>
            </w:r>
          </w:p>
        </w:tc>
        <w:tc>
          <w:tcPr>
            <w:tcW w:w="5953" w:type="dxa"/>
          </w:tcPr>
          <w:p w:rsidR="00C4219E" w:rsidRDefault="00C4219E" w:rsidP="00626682">
            <w:pPr>
              <w:jc w:val="both"/>
              <w:rPr>
                <w:sz w:val="24"/>
                <w:szCs w:val="24"/>
              </w:rPr>
            </w:pPr>
            <w:r w:rsidRPr="00A50556">
              <w:rPr>
                <w:sz w:val="24"/>
                <w:szCs w:val="24"/>
              </w:rPr>
              <w:t>Для підтримання в актуальному стані антивірусного програмного забезпечення, впродовж другого  півріччя 2019 року проводились своєчасні оновлення баз даних сигнатур вірусів, огляди дієздатності ліцензованого програмного продукту ESET Endpoint Security. Здійснювався постійний моніторинг журналів сканувань автоматизованих робочих місць для упередження в подальшому вірусних атак та пошкодження інформаційних даних ГУ ДПС у Житомирській області.</w:t>
            </w:r>
          </w:p>
          <w:p w:rsidR="00C4219E" w:rsidRPr="00A50556" w:rsidRDefault="00C4219E" w:rsidP="00626682">
            <w:pPr>
              <w:jc w:val="both"/>
              <w:rPr>
                <w:sz w:val="24"/>
                <w:szCs w:val="24"/>
              </w:rPr>
            </w:pPr>
          </w:p>
        </w:tc>
      </w:tr>
      <w:tr w:rsidR="00C4219E" w:rsidRPr="00A50556" w:rsidTr="00AB54D3">
        <w:trPr>
          <w:gridBefore w:val="1"/>
        </w:trPr>
        <w:tc>
          <w:tcPr>
            <w:tcW w:w="828" w:type="dxa"/>
          </w:tcPr>
          <w:p w:rsidR="00C4219E" w:rsidRPr="00A50556" w:rsidRDefault="00C4219E" w:rsidP="00772470">
            <w:pPr>
              <w:ind w:right="22"/>
              <w:jc w:val="center"/>
              <w:rPr>
                <w:sz w:val="24"/>
                <w:szCs w:val="24"/>
              </w:rPr>
            </w:pPr>
            <w:r w:rsidRPr="00A50556">
              <w:rPr>
                <w:sz w:val="24"/>
                <w:szCs w:val="24"/>
              </w:rPr>
              <w:t>11.7.</w:t>
            </w:r>
          </w:p>
        </w:tc>
        <w:tc>
          <w:tcPr>
            <w:tcW w:w="3958" w:type="dxa"/>
          </w:tcPr>
          <w:p w:rsidR="00C4219E" w:rsidRPr="00A50556" w:rsidRDefault="00C4219E" w:rsidP="00F27477">
            <w:pPr>
              <w:ind w:firstLine="366"/>
              <w:jc w:val="both"/>
              <w:rPr>
                <w:sz w:val="24"/>
                <w:szCs w:val="24"/>
              </w:rPr>
            </w:pPr>
            <w:r w:rsidRPr="00A50556">
              <w:rPr>
                <w:sz w:val="24"/>
                <w:szCs w:val="24"/>
              </w:rPr>
              <w:t xml:space="preserve">Надання практичної допомоги управлінням (на правах відокремленого підрозділу) з питань впровадження та супроводження автоматизованих інформаційних систем </w:t>
            </w:r>
          </w:p>
        </w:tc>
        <w:tc>
          <w:tcPr>
            <w:tcW w:w="2410" w:type="dxa"/>
          </w:tcPr>
          <w:p w:rsidR="00C4219E" w:rsidRPr="00A50556" w:rsidRDefault="00C4219E" w:rsidP="008D3EE5">
            <w:pPr>
              <w:jc w:val="center"/>
              <w:rPr>
                <w:sz w:val="24"/>
                <w:szCs w:val="24"/>
              </w:rPr>
            </w:pPr>
            <w:r w:rsidRPr="00A50556">
              <w:rPr>
                <w:sz w:val="24"/>
                <w:szCs w:val="24"/>
              </w:rPr>
              <w:t>Управління інформаційних технологій</w:t>
            </w:r>
          </w:p>
        </w:tc>
        <w:tc>
          <w:tcPr>
            <w:tcW w:w="1701" w:type="dxa"/>
          </w:tcPr>
          <w:p w:rsidR="00C4219E" w:rsidRPr="00A50556" w:rsidRDefault="00C4219E" w:rsidP="008D3EE5">
            <w:pPr>
              <w:jc w:val="center"/>
              <w:rPr>
                <w:sz w:val="24"/>
                <w:szCs w:val="24"/>
              </w:rPr>
            </w:pPr>
            <w:r w:rsidRPr="00A50556">
              <w:rPr>
                <w:sz w:val="24"/>
                <w:szCs w:val="24"/>
              </w:rPr>
              <w:t>Протягом півріччя</w:t>
            </w:r>
          </w:p>
        </w:tc>
        <w:tc>
          <w:tcPr>
            <w:tcW w:w="5953" w:type="dxa"/>
          </w:tcPr>
          <w:p w:rsidR="00C4219E" w:rsidRPr="00A50556" w:rsidRDefault="00C4219E" w:rsidP="00BA306F">
            <w:pPr>
              <w:widowControl w:val="0"/>
              <w:autoSpaceDE w:val="0"/>
              <w:autoSpaceDN w:val="0"/>
              <w:adjustRightInd w:val="0"/>
              <w:ind w:left="33" w:firstLine="1"/>
              <w:jc w:val="both"/>
              <w:rPr>
                <w:sz w:val="24"/>
                <w:szCs w:val="24"/>
              </w:rPr>
            </w:pPr>
            <w:r w:rsidRPr="00A50556">
              <w:rPr>
                <w:sz w:val="24"/>
                <w:szCs w:val="24"/>
              </w:rPr>
              <w:t xml:space="preserve">Забезпечено щоденне надання в телефонному режимі практичної допомоги структурним підрозділам, управлінням </w:t>
            </w:r>
            <w:r>
              <w:rPr>
                <w:sz w:val="24"/>
                <w:szCs w:val="24"/>
              </w:rPr>
              <w:t>(</w:t>
            </w:r>
            <w:r w:rsidRPr="00A50556">
              <w:rPr>
                <w:sz w:val="24"/>
                <w:szCs w:val="24"/>
              </w:rPr>
              <w:t>на правах відокремлен</w:t>
            </w:r>
            <w:r>
              <w:rPr>
                <w:sz w:val="24"/>
                <w:szCs w:val="24"/>
              </w:rPr>
              <w:t>ого</w:t>
            </w:r>
            <w:r w:rsidRPr="00A50556">
              <w:rPr>
                <w:sz w:val="24"/>
                <w:szCs w:val="24"/>
              </w:rPr>
              <w:t xml:space="preserve"> підрозділ</w:t>
            </w:r>
            <w:r>
              <w:rPr>
                <w:sz w:val="24"/>
                <w:szCs w:val="24"/>
              </w:rPr>
              <w:t>у)</w:t>
            </w:r>
            <w:r w:rsidRPr="00A50556">
              <w:rPr>
                <w:sz w:val="24"/>
                <w:szCs w:val="24"/>
              </w:rPr>
              <w:t xml:space="preserve"> ГУ ДПС щодо питань впровадження та супроводження ІС «Податковий блок» та «Управління документами».</w:t>
            </w:r>
          </w:p>
          <w:p w:rsidR="00C4219E" w:rsidRPr="00A50556" w:rsidRDefault="00C4219E" w:rsidP="00BA306F">
            <w:pPr>
              <w:ind w:firstLine="1"/>
              <w:jc w:val="both"/>
              <w:textAlignment w:val="center"/>
              <w:rPr>
                <w:color w:val="000000"/>
                <w:sz w:val="24"/>
                <w:szCs w:val="24"/>
              </w:rPr>
            </w:pPr>
            <w:r w:rsidRPr="00A50556">
              <w:rPr>
                <w:color w:val="000000"/>
                <w:sz w:val="24"/>
                <w:szCs w:val="24"/>
              </w:rPr>
              <w:t>Забезпечено встановлення програмного забезпечення  в управлінні фінанс</w:t>
            </w:r>
            <w:r>
              <w:rPr>
                <w:color w:val="000000"/>
                <w:sz w:val="24"/>
                <w:szCs w:val="24"/>
              </w:rPr>
              <w:t>ово-</w:t>
            </w:r>
            <w:r w:rsidRPr="00A50556">
              <w:rPr>
                <w:color w:val="000000"/>
                <w:sz w:val="24"/>
                <w:szCs w:val="24"/>
              </w:rPr>
              <w:t xml:space="preserve">бухгалтерського </w:t>
            </w:r>
            <w:r>
              <w:rPr>
                <w:color w:val="000000"/>
                <w:sz w:val="24"/>
                <w:szCs w:val="24"/>
              </w:rPr>
              <w:t>забезпечення</w:t>
            </w:r>
            <w:r w:rsidRPr="00A50556">
              <w:rPr>
                <w:color w:val="000000"/>
                <w:sz w:val="24"/>
                <w:szCs w:val="24"/>
              </w:rPr>
              <w:t xml:space="preserve"> М.Е. Doc та “Кошторис”.</w:t>
            </w:r>
          </w:p>
          <w:p w:rsidR="00C4219E" w:rsidRPr="00A50556" w:rsidRDefault="00C4219E" w:rsidP="00BA306F">
            <w:pPr>
              <w:ind w:firstLine="1"/>
              <w:jc w:val="both"/>
              <w:textAlignment w:val="center"/>
              <w:rPr>
                <w:color w:val="000000"/>
                <w:sz w:val="24"/>
                <w:szCs w:val="24"/>
              </w:rPr>
            </w:pPr>
            <w:r w:rsidRPr="00A50556">
              <w:rPr>
                <w:color w:val="000000"/>
                <w:sz w:val="24"/>
                <w:szCs w:val="24"/>
              </w:rPr>
              <w:t>Проведена заміна ключа-сертифікату клієнта-банку Укрексімбанк профспілкової організації ГУ ДПС.</w:t>
            </w:r>
          </w:p>
          <w:p w:rsidR="00C4219E" w:rsidRPr="00A50556" w:rsidRDefault="00C4219E" w:rsidP="006358B9">
            <w:pPr>
              <w:widowControl w:val="0"/>
              <w:autoSpaceDE w:val="0"/>
              <w:autoSpaceDN w:val="0"/>
              <w:adjustRightInd w:val="0"/>
              <w:ind w:left="33" w:firstLine="1"/>
              <w:jc w:val="both"/>
              <w:rPr>
                <w:sz w:val="24"/>
                <w:szCs w:val="24"/>
              </w:rPr>
            </w:pPr>
            <w:r w:rsidRPr="00A50556">
              <w:rPr>
                <w:color w:val="000000"/>
                <w:sz w:val="24"/>
                <w:szCs w:val="24"/>
              </w:rPr>
              <w:t>Забезпечено на базі програмного забезпечення Venta fax, автоматичне інформування платників про суму їх заборгованості протягом вересня</w:t>
            </w:r>
            <w:r>
              <w:rPr>
                <w:color w:val="000000"/>
                <w:sz w:val="24"/>
                <w:szCs w:val="24"/>
              </w:rPr>
              <w:t xml:space="preserve"> –</w:t>
            </w:r>
            <w:r w:rsidRPr="00A50556">
              <w:rPr>
                <w:color w:val="000000"/>
                <w:sz w:val="24"/>
                <w:szCs w:val="24"/>
              </w:rPr>
              <w:t xml:space="preserve"> грудня</w:t>
            </w:r>
            <w:r>
              <w:rPr>
                <w:color w:val="000000"/>
                <w:sz w:val="24"/>
                <w:szCs w:val="24"/>
              </w:rPr>
              <w:t xml:space="preserve"> 2019 року</w:t>
            </w:r>
            <w:r w:rsidRPr="00A50556">
              <w:rPr>
                <w:color w:val="000000"/>
                <w:sz w:val="24"/>
                <w:szCs w:val="24"/>
              </w:rPr>
              <w:t>.</w:t>
            </w:r>
          </w:p>
        </w:tc>
      </w:tr>
      <w:tr w:rsidR="00C4219E" w:rsidRPr="00A50556" w:rsidTr="00AB54D3">
        <w:trPr>
          <w:gridBefore w:val="1"/>
        </w:trPr>
        <w:tc>
          <w:tcPr>
            <w:tcW w:w="828" w:type="dxa"/>
          </w:tcPr>
          <w:p w:rsidR="00C4219E" w:rsidRPr="00A50556" w:rsidRDefault="00C4219E" w:rsidP="00772470">
            <w:pPr>
              <w:ind w:right="22"/>
              <w:jc w:val="center"/>
              <w:rPr>
                <w:sz w:val="24"/>
                <w:szCs w:val="24"/>
              </w:rPr>
            </w:pPr>
            <w:r w:rsidRPr="00A50556">
              <w:rPr>
                <w:sz w:val="24"/>
                <w:szCs w:val="24"/>
              </w:rPr>
              <w:t>11.8.</w:t>
            </w:r>
          </w:p>
        </w:tc>
        <w:tc>
          <w:tcPr>
            <w:tcW w:w="3958" w:type="dxa"/>
          </w:tcPr>
          <w:p w:rsidR="00C4219E" w:rsidRPr="00A50556" w:rsidRDefault="00C4219E" w:rsidP="00F27477">
            <w:pPr>
              <w:ind w:right="22" w:firstLine="362"/>
              <w:jc w:val="both"/>
              <w:rPr>
                <w:sz w:val="24"/>
                <w:szCs w:val="24"/>
              </w:rPr>
            </w:pPr>
            <w:r w:rsidRPr="00A50556">
              <w:rPr>
                <w:sz w:val="24"/>
                <w:szCs w:val="24"/>
              </w:rPr>
              <w:t>Забезпечення проведення заходів щодо охорони державної таємниці, технічного та криптографічного захисту інформації під час проведення всіх видів секретних робіт, при зберіганні, користуванні документами та матеріалами, що містять державну таємницю</w:t>
            </w:r>
          </w:p>
        </w:tc>
        <w:tc>
          <w:tcPr>
            <w:tcW w:w="2410" w:type="dxa"/>
          </w:tcPr>
          <w:p w:rsidR="00C4219E" w:rsidRPr="00A50556" w:rsidRDefault="00C4219E" w:rsidP="000E6AF3">
            <w:pPr>
              <w:ind w:right="-108"/>
              <w:jc w:val="center"/>
              <w:rPr>
                <w:sz w:val="24"/>
                <w:szCs w:val="24"/>
              </w:rPr>
            </w:pPr>
            <w:r w:rsidRPr="00A50556">
              <w:rPr>
                <w:sz w:val="24"/>
                <w:szCs w:val="24"/>
              </w:rPr>
              <w:t>Сектор охорони державної таємниці, технічного та криптографічного захисту інформації</w:t>
            </w:r>
          </w:p>
        </w:tc>
        <w:tc>
          <w:tcPr>
            <w:tcW w:w="1701" w:type="dxa"/>
          </w:tcPr>
          <w:p w:rsidR="00C4219E" w:rsidRPr="00A50556" w:rsidRDefault="00C4219E" w:rsidP="000E6AF3">
            <w:pPr>
              <w:ind w:right="22"/>
              <w:jc w:val="center"/>
              <w:rPr>
                <w:sz w:val="24"/>
                <w:szCs w:val="24"/>
              </w:rPr>
            </w:pPr>
            <w:r w:rsidRPr="00A50556">
              <w:rPr>
                <w:sz w:val="24"/>
                <w:szCs w:val="24"/>
              </w:rPr>
              <w:t>Протягом півріччя</w:t>
            </w:r>
          </w:p>
        </w:tc>
        <w:tc>
          <w:tcPr>
            <w:tcW w:w="5953" w:type="dxa"/>
          </w:tcPr>
          <w:p w:rsidR="00C4219E" w:rsidRPr="00A50556" w:rsidRDefault="00C4219E" w:rsidP="006358B9">
            <w:pPr>
              <w:ind w:right="22"/>
              <w:jc w:val="both"/>
              <w:rPr>
                <w:sz w:val="24"/>
                <w:szCs w:val="24"/>
              </w:rPr>
            </w:pPr>
            <w:r w:rsidRPr="00A50556">
              <w:rPr>
                <w:sz w:val="24"/>
                <w:szCs w:val="24"/>
              </w:rPr>
              <w:t>У звітному періоді сектором охорони державної таємниці, технічного та криптографічного захисту інформації забезпечено погодження реорганізації режимно-секретного органу ГУ ДПС (</w:t>
            </w:r>
            <w:r>
              <w:rPr>
                <w:sz w:val="24"/>
                <w:szCs w:val="24"/>
              </w:rPr>
              <w:t>л</w:t>
            </w:r>
            <w:r w:rsidRPr="00A50556">
              <w:rPr>
                <w:sz w:val="24"/>
                <w:szCs w:val="24"/>
              </w:rPr>
              <w:t xml:space="preserve">ист </w:t>
            </w:r>
            <w:r>
              <w:rPr>
                <w:sz w:val="24"/>
                <w:szCs w:val="24"/>
              </w:rPr>
              <w:t xml:space="preserve">- </w:t>
            </w:r>
            <w:r w:rsidRPr="00A50556">
              <w:rPr>
                <w:sz w:val="24"/>
                <w:szCs w:val="24"/>
              </w:rPr>
              <w:t>погодження Управління СБУ в Житомирській області від 02.09.2019 №57/28-912) та погоджено призначення кандидата на посаду начальника режимно-секретного органу ГУ ДПС (</w:t>
            </w:r>
            <w:r>
              <w:rPr>
                <w:sz w:val="24"/>
                <w:szCs w:val="24"/>
              </w:rPr>
              <w:t>л</w:t>
            </w:r>
            <w:r w:rsidRPr="00A50556">
              <w:rPr>
                <w:sz w:val="24"/>
                <w:szCs w:val="24"/>
              </w:rPr>
              <w:t>ист</w:t>
            </w:r>
            <w:r>
              <w:rPr>
                <w:sz w:val="24"/>
                <w:szCs w:val="24"/>
              </w:rPr>
              <w:t xml:space="preserve"> -</w:t>
            </w:r>
            <w:r w:rsidRPr="00A50556">
              <w:rPr>
                <w:sz w:val="24"/>
                <w:szCs w:val="24"/>
              </w:rPr>
              <w:t xml:space="preserve"> погодження  Управління СБУ в Житомирській області від 05.11.2019 №57/28-1180)</w:t>
            </w:r>
            <w:r>
              <w:rPr>
                <w:sz w:val="24"/>
                <w:szCs w:val="24"/>
              </w:rPr>
              <w:t>.</w:t>
            </w:r>
          </w:p>
        </w:tc>
      </w:tr>
      <w:tr w:rsidR="00C4219E" w:rsidRPr="00A50556" w:rsidTr="00AB54D3">
        <w:trPr>
          <w:gridBefore w:val="1"/>
        </w:trPr>
        <w:tc>
          <w:tcPr>
            <w:tcW w:w="828" w:type="dxa"/>
          </w:tcPr>
          <w:p w:rsidR="00C4219E" w:rsidRPr="00A50556" w:rsidRDefault="00C4219E" w:rsidP="00772470">
            <w:pPr>
              <w:ind w:right="22"/>
              <w:jc w:val="center"/>
              <w:rPr>
                <w:sz w:val="24"/>
                <w:szCs w:val="24"/>
              </w:rPr>
            </w:pPr>
            <w:r w:rsidRPr="00A50556">
              <w:rPr>
                <w:sz w:val="24"/>
                <w:szCs w:val="24"/>
              </w:rPr>
              <w:t>11.9.</w:t>
            </w:r>
          </w:p>
        </w:tc>
        <w:tc>
          <w:tcPr>
            <w:tcW w:w="3958" w:type="dxa"/>
          </w:tcPr>
          <w:p w:rsidR="00C4219E" w:rsidRPr="00A50556" w:rsidRDefault="00C4219E" w:rsidP="000E6AF3">
            <w:pPr>
              <w:ind w:firstLine="318"/>
              <w:jc w:val="both"/>
              <w:rPr>
                <w:iCs/>
                <w:strike/>
                <w:sz w:val="24"/>
                <w:szCs w:val="24"/>
                <w:lang w:eastAsia="zh-CN"/>
              </w:rPr>
            </w:pPr>
            <w:r w:rsidRPr="00A50556">
              <w:rPr>
                <w:iCs/>
                <w:sz w:val="24"/>
                <w:szCs w:val="24"/>
                <w:lang w:eastAsia="zh-CN"/>
              </w:rPr>
              <w:t xml:space="preserve">Забезпечення контролю за виконанням заходів щодо захисту інформації при використанні інформаційно-телекомунікаційних систем </w:t>
            </w:r>
            <w:r w:rsidRPr="00A50556">
              <w:rPr>
                <w:iCs/>
                <w:strike/>
                <w:sz w:val="24"/>
                <w:szCs w:val="24"/>
                <w:lang w:eastAsia="zh-CN"/>
              </w:rPr>
              <w:t xml:space="preserve"> </w:t>
            </w:r>
          </w:p>
          <w:p w:rsidR="00C4219E" w:rsidRPr="00A50556" w:rsidRDefault="00C4219E" w:rsidP="000E6AF3">
            <w:pPr>
              <w:pStyle w:val="Heading3"/>
              <w:ind w:firstLine="360"/>
              <w:jc w:val="both"/>
              <w:rPr>
                <w:b w:val="0"/>
                <w:iCs/>
                <w:szCs w:val="24"/>
                <w:lang w:eastAsia="zh-CN"/>
              </w:rPr>
            </w:pPr>
          </w:p>
        </w:tc>
        <w:tc>
          <w:tcPr>
            <w:tcW w:w="2410" w:type="dxa"/>
          </w:tcPr>
          <w:p w:rsidR="00C4219E" w:rsidRPr="00A50556" w:rsidRDefault="00C4219E" w:rsidP="000E6AF3">
            <w:pPr>
              <w:ind w:right="-108"/>
              <w:jc w:val="center"/>
              <w:rPr>
                <w:sz w:val="24"/>
                <w:szCs w:val="24"/>
              </w:rPr>
            </w:pPr>
            <w:r w:rsidRPr="00A50556">
              <w:rPr>
                <w:sz w:val="24"/>
                <w:szCs w:val="24"/>
              </w:rPr>
              <w:t>Сектор охорони державної таємниці, технічного та криптографічного захисту інформації</w:t>
            </w:r>
          </w:p>
        </w:tc>
        <w:tc>
          <w:tcPr>
            <w:tcW w:w="1701" w:type="dxa"/>
          </w:tcPr>
          <w:p w:rsidR="00C4219E" w:rsidRPr="00A50556" w:rsidRDefault="00C4219E" w:rsidP="000E6AF3">
            <w:pPr>
              <w:jc w:val="center"/>
              <w:rPr>
                <w:sz w:val="24"/>
                <w:szCs w:val="24"/>
              </w:rPr>
            </w:pPr>
            <w:r w:rsidRPr="00A50556">
              <w:rPr>
                <w:sz w:val="24"/>
                <w:szCs w:val="24"/>
              </w:rPr>
              <w:t>Протягом півріччя</w:t>
            </w:r>
          </w:p>
        </w:tc>
        <w:tc>
          <w:tcPr>
            <w:tcW w:w="5953" w:type="dxa"/>
          </w:tcPr>
          <w:p w:rsidR="00C4219E" w:rsidRPr="00A50556" w:rsidRDefault="00C4219E" w:rsidP="00626682">
            <w:pPr>
              <w:widowControl w:val="0"/>
              <w:autoSpaceDE w:val="0"/>
              <w:autoSpaceDN w:val="0"/>
              <w:adjustRightInd w:val="0"/>
              <w:jc w:val="both"/>
              <w:rPr>
                <w:sz w:val="24"/>
                <w:szCs w:val="24"/>
              </w:rPr>
            </w:pPr>
            <w:r w:rsidRPr="00A50556">
              <w:rPr>
                <w:sz w:val="24"/>
                <w:szCs w:val="24"/>
              </w:rPr>
              <w:t>З метою</w:t>
            </w:r>
            <w:r w:rsidRPr="00A50556">
              <w:rPr>
                <w:b/>
                <w:sz w:val="24"/>
                <w:szCs w:val="24"/>
              </w:rPr>
              <w:t xml:space="preserve"> </w:t>
            </w:r>
            <w:r w:rsidRPr="00A50556">
              <w:rPr>
                <w:sz w:val="24"/>
                <w:szCs w:val="24"/>
              </w:rPr>
              <w:t xml:space="preserve">підтримки в актуальному стані захисту </w:t>
            </w:r>
            <w:r w:rsidRPr="00A50556">
              <w:rPr>
                <w:iCs/>
                <w:sz w:val="24"/>
                <w:szCs w:val="24"/>
                <w:lang w:eastAsia="zh-CN"/>
              </w:rPr>
              <w:t xml:space="preserve">інформації при використанні інформаційно-телекомунікаційної системи «Суб-портал»  (далі – ІТС-РМ) </w:t>
            </w:r>
            <w:r w:rsidRPr="00A50556">
              <w:rPr>
                <w:sz w:val="24"/>
                <w:szCs w:val="24"/>
              </w:rPr>
              <w:t xml:space="preserve">проводилось своєчасне оновлення баз антивірусного засобу встановленого на ІТС-РМ, та регулярне сканування операційної системи вищезазначеного робочого місця на наявність вірусів, та шкідливого програмного забезпечення. </w:t>
            </w:r>
          </w:p>
          <w:p w:rsidR="00C4219E" w:rsidRDefault="00C4219E" w:rsidP="006358B9">
            <w:pPr>
              <w:jc w:val="both"/>
              <w:rPr>
                <w:sz w:val="24"/>
                <w:szCs w:val="24"/>
              </w:rPr>
            </w:pPr>
            <w:r w:rsidRPr="00A50556">
              <w:rPr>
                <w:sz w:val="24"/>
                <w:szCs w:val="24"/>
              </w:rPr>
              <w:t>За результатами проведених заходів фактів порушення безпеки  ІТС – РМ не встановлено.</w:t>
            </w:r>
          </w:p>
          <w:p w:rsidR="00C4219E" w:rsidRPr="00A50556" w:rsidRDefault="00C4219E" w:rsidP="006358B9">
            <w:pPr>
              <w:jc w:val="both"/>
              <w:rPr>
                <w:sz w:val="24"/>
                <w:szCs w:val="24"/>
              </w:rPr>
            </w:pPr>
          </w:p>
        </w:tc>
      </w:tr>
      <w:tr w:rsidR="00C4219E" w:rsidRPr="00A50556" w:rsidTr="00AB54D3">
        <w:trPr>
          <w:gridBefore w:val="1"/>
        </w:trPr>
        <w:tc>
          <w:tcPr>
            <w:tcW w:w="828" w:type="dxa"/>
          </w:tcPr>
          <w:p w:rsidR="00C4219E" w:rsidRPr="00A50556" w:rsidRDefault="00C4219E" w:rsidP="00772470">
            <w:pPr>
              <w:ind w:right="-108"/>
              <w:jc w:val="center"/>
              <w:rPr>
                <w:sz w:val="24"/>
                <w:szCs w:val="24"/>
              </w:rPr>
            </w:pPr>
            <w:r w:rsidRPr="00A50556">
              <w:rPr>
                <w:sz w:val="24"/>
                <w:szCs w:val="24"/>
              </w:rPr>
              <w:t>11.10.</w:t>
            </w:r>
          </w:p>
        </w:tc>
        <w:tc>
          <w:tcPr>
            <w:tcW w:w="3958" w:type="dxa"/>
          </w:tcPr>
          <w:p w:rsidR="00C4219E" w:rsidRPr="00A50556" w:rsidRDefault="00C4219E" w:rsidP="00B658EF">
            <w:pPr>
              <w:ind w:right="22" w:firstLine="362"/>
              <w:jc w:val="both"/>
              <w:rPr>
                <w:sz w:val="24"/>
                <w:szCs w:val="24"/>
              </w:rPr>
            </w:pPr>
            <w:r w:rsidRPr="00A50556">
              <w:rPr>
                <w:sz w:val="24"/>
                <w:szCs w:val="24"/>
              </w:rPr>
              <w:t>Організація та здійснення контролю за дотриманням порядку допуску та доступу працівників до відомостей, що становлять державну таємницю, перевірка відповідності форми допуску працівника до державної таємниці ступеню секретності відомостей, з якими він працює</w:t>
            </w:r>
          </w:p>
        </w:tc>
        <w:tc>
          <w:tcPr>
            <w:tcW w:w="2410" w:type="dxa"/>
          </w:tcPr>
          <w:p w:rsidR="00C4219E" w:rsidRPr="00A50556" w:rsidRDefault="00C4219E" w:rsidP="00F27477">
            <w:pPr>
              <w:ind w:right="-108"/>
              <w:jc w:val="center"/>
              <w:rPr>
                <w:sz w:val="24"/>
                <w:szCs w:val="24"/>
              </w:rPr>
            </w:pPr>
            <w:r w:rsidRPr="00A50556">
              <w:rPr>
                <w:sz w:val="24"/>
                <w:szCs w:val="24"/>
              </w:rPr>
              <w:t>Сектор охорони державної таємниці, технічного та криптографічного захисту інформації</w:t>
            </w:r>
          </w:p>
        </w:tc>
        <w:tc>
          <w:tcPr>
            <w:tcW w:w="1701" w:type="dxa"/>
          </w:tcPr>
          <w:p w:rsidR="00C4219E" w:rsidRPr="00A50556" w:rsidRDefault="00C4219E" w:rsidP="000E6AF3">
            <w:pPr>
              <w:ind w:right="22"/>
              <w:jc w:val="center"/>
              <w:rPr>
                <w:sz w:val="24"/>
                <w:szCs w:val="24"/>
              </w:rPr>
            </w:pPr>
            <w:r w:rsidRPr="00A50556">
              <w:rPr>
                <w:sz w:val="24"/>
                <w:szCs w:val="24"/>
              </w:rPr>
              <w:t>Протягом півріччя</w:t>
            </w:r>
          </w:p>
        </w:tc>
        <w:tc>
          <w:tcPr>
            <w:tcW w:w="5953" w:type="dxa"/>
          </w:tcPr>
          <w:p w:rsidR="00C4219E" w:rsidRPr="00A50556" w:rsidRDefault="00C4219E" w:rsidP="00626682">
            <w:pPr>
              <w:ind w:right="22"/>
              <w:jc w:val="both"/>
              <w:rPr>
                <w:sz w:val="24"/>
                <w:szCs w:val="24"/>
              </w:rPr>
            </w:pPr>
            <w:r>
              <w:rPr>
                <w:sz w:val="24"/>
                <w:szCs w:val="24"/>
              </w:rPr>
              <w:t>У</w:t>
            </w:r>
            <w:r w:rsidRPr="00A50556">
              <w:rPr>
                <w:sz w:val="24"/>
                <w:szCs w:val="24"/>
              </w:rPr>
              <w:t xml:space="preserve"> зв’язку із відсутністю в ГУ ДПС спеціального дозволу на провадження діяльності</w:t>
            </w:r>
            <w:r>
              <w:rPr>
                <w:sz w:val="24"/>
                <w:szCs w:val="24"/>
              </w:rPr>
              <w:t>,</w:t>
            </w:r>
            <w:r w:rsidRPr="00A50556">
              <w:rPr>
                <w:sz w:val="24"/>
                <w:szCs w:val="24"/>
              </w:rPr>
              <w:t xml:space="preserve"> пов’язаної з державною таємницею, допуск та доступ </w:t>
            </w:r>
            <w:r>
              <w:rPr>
                <w:sz w:val="24"/>
                <w:szCs w:val="24"/>
              </w:rPr>
              <w:t xml:space="preserve">працівникам </w:t>
            </w:r>
            <w:r w:rsidRPr="00A50556">
              <w:rPr>
                <w:sz w:val="24"/>
                <w:szCs w:val="24"/>
              </w:rPr>
              <w:t>у звітному періоді не надавався та не  скасовувався.</w:t>
            </w:r>
          </w:p>
        </w:tc>
      </w:tr>
      <w:tr w:rsidR="00C4219E" w:rsidRPr="00A50556" w:rsidTr="00AB54D3">
        <w:trPr>
          <w:gridBefore w:val="1"/>
        </w:trPr>
        <w:tc>
          <w:tcPr>
            <w:tcW w:w="828" w:type="dxa"/>
          </w:tcPr>
          <w:p w:rsidR="00C4219E" w:rsidRPr="00A50556" w:rsidRDefault="00C4219E" w:rsidP="00772470">
            <w:pPr>
              <w:ind w:right="-108"/>
              <w:rPr>
                <w:sz w:val="24"/>
                <w:szCs w:val="24"/>
              </w:rPr>
            </w:pPr>
            <w:r w:rsidRPr="00A50556">
              <w:rPr>
                <w:sz w:val="24"/>
                <w:szCs w:val="24"/>
              </w:rPr>
              <w:t>11.11.</w:t>
            </w:r>
          </w:p>
        </w:tc>
        <w:tc>
          <w:tcPr>
            <w:tcW w:w="3958" w:type="dxa"/>
          </w:tcPr>
          <w:p w:rsidR="00C4219E" w:rsidRPr="00A50556" w:rsidRDefault="00C4219E" w:rsidP="000E6AF3">
            <w:pPr>
              <w:ind w:right="22" w:firstLine="362"/>
              <w:jc w:val="both"/>
              <w:rPr>
                <w:sz w:val="24"/>
                <w:szCs w:val="24"/>
              </w:rPr>
            </w:pPr>
            <w:r w:rsidRPr="00A50556">
              <w:rPr>
                <w:sz w:val="24"/>
                <w:szCs w:val="24"/>
              </w:rPr>
              <w:t>Контроль за виконанням заходів щодо захисту секретної інформації в процесі використання технічних засобів обробки інформації</w:t>
            </w:r>
          </w:p>
          <w:p w:rsidR="00C4219E" w:rsidRPr="00A50556" w:rsidRDefault="00C4219E" w:rsidP="000E6AF3">
            <w:pPr>
              <w:ind w:right="22" w:firstLine="362"/>
              <w:jc w:val="both"/>
              <w:rPr>
                <w:sz w:val="24"/>
                <w:szCs w:val="24"/>
              </w:rPr>
            </w:pPr>
          </w:p>
        </w:tc>
        <w:tc>
          <w:tcPr>
            <w:tcW w:w="2410" w:type="dxa"/>
          </w:tcPr>
          <w:p w:rsidR="00C4219E" w:rsidRPr="00A50556" w:rsidRDefault="00C4219E" w:rsidP="000E6AF3">
            <w:pPr>
              <w:ind w:right="-108"/>
              <w:jc w:val="center"/>
              <w:rPr>
                <w:sz w:val="24"/>
                <w:szCs w:val="24"/>
              </w:rPr>
            </w:pPr>
            <w:r w:rsidRPr="00A50556">
              <w:rPr>
                <w:sz w:val="24"/>
                <w:szCs w:val="24"/>
              </w:rPr>
              <w:t xml:space="preserve">Сектор охорони державної таємниці, технічного та криптографічного захисту </w:t>
            </w:r>
          </w:p>
          <w:p w:rsidR="00C4219E" w:rsidRPr="00A50556" w:rsidRDefault="00C4219E" w:rsidP="007F56F1">
            <w:pPr>
              <w:ind w:right="-108"/>
              <w:jc w:val="center"/>
              <w:rPr>
                <w:sz w:val="24"/>
                <w:szCs w:val="24"/>
              </w:rPr>
            </w:pPr>
            <w:r w:rsidRPr="00A50556">
              <w:rPr>
                <w:sz w:val="24"/>
                <w:szCs w:val="24"/>
              </w:rPr>
              <w:t>інформації</w:t>
            </w:r>
          </w:p>
        </w:tc>
        <w:tc>
          <w:tcPr>
            <w:tcW w:w="1701" w:type="dxa"/>
          </w:tcPr>
          <w:p w:rsidR="00C4219E" w:rsidRPr="00A50556" w:rsidRDefault="00C4219E" w:rsidP="000E6AF3">
            <w:pPr>
              <w:ind w:right="22"/>
              <w:jc w:val="center"/>
              <w:rPr>
                <w:sz w:val="24"/>
                <w:szCs w:val="24"/>
              </w:rPr>
            </w:pPr>
            <w:r w:rsidRPr="00A50556">
              <w:rPr>
                <w:sz w:val="24"/>
                <w:szCs w:val="24"/>
              </w:rPr>
              <w:t>Протягом півріччя</w:t>
            </w:r>
          </w:p>
          <w:p w:rsidR="00C4219E" w:rsidRPr="00A50556" w:rsidRDefault="00C4219E" w:rsidP="000E6AF3">
            <w:pPr>
              <w:ind w:right="22"/>
              <w:rPr>
                <w:sz w:val="24"/>
                <w:szCs w:val="24"/>
              </w:rPr>
            </w:pPr>
          </w:p>
          <w:p w:rsidR="00C4219E" w:rsidRPr="00A50556" w:rsidRDefault="00C4219E" w:rsidP="000E6AF3">
            <w:pPr>
              <w:ind w:right="22"/>
              <w:rPr>
                <w:sz w:val="24"/>
                <w:szCs w:val="24"/>
              </w:rPr>
            </w:pPr>
          </w:p>
        </w:tc>
        <w:tc>
          <w:tcPr>
            <w:tcW w:w="5953" w:type="dxa"/>
          </w:tcPr>
          <w:p w:rsidR="00C4219E" w:rsidRPr="00A50556" w:rsidRDefault="00C4219E" w:rsidP="006358B9">
            <w:pPr>
              <w:ind w:right="22"/>
              <w:jc w:val="both"/>
              <w:rPr>
                <w:sz w:val="24"/>
                <w:szCs w:val="24"/>
              </w:rPr>
            </w:pPr>
            <w:r w:rsidRPr="00A50556">
              <w:rPr>
                <w:sz w:val="24"/>
                <w:szCs w:val="24"/>
              </w:rPr>
              <w:t>Працівниками сектору на постійній основі здійснюється контроль за станом обробки секретної інформації. Проте в зв’язку із відсутністю в ГУ ДПС спеціального дозволу на провадження діяльності</w:t>
            </w:r>
            <w:r>
              <w:rPr>
                <w:sz w:val="24"/>
                <w:szCs w:val="24"/>
              </w:rPr>
              <w:t>,</w:t>
            </w:r>
            <w:r w:rsidRPr="00A50556">
              <w:rPr>
                <w:sz w:val="24"/>
                <w:szCs w:val="24"/>
              </w:rPr>
              <w:t xml:space="preserve"> пов’язаної з державною таємницею, обробка секретної інформації з використанням технічних засобів у  ГУ ДПС не здійснювала</w:t>
            </w:r>
            <w:r>
              <w:rPr>
                <w:sz w:val="24"/>
                <w:szCs w:val="24"/>
              </w:rPr>
              <w:t>сь</w:t>
            </w:r>
            <w:r w:rsidRPr="00A50556">
              <w:rPr>
                <w:sz w:val="24"/>
                <w:szCs w:val="24"/>
              </w:rPr>
              <w:t>.</w:t>
            </w:r>
          </w:p>
        </w:tc>
      </w:tr>
      <w:tr w:rsidR="00C4219E" w:rsidRPr="00A50556" w:rsidTr="00AB54D3">
        <w:trPr>
          <w:gridBefore w:val="1"/>
        </w:trPr>
        <w:tc>
          <w:tcPr>
            <w:tcW w:w="828" w:type="dxa"/>
          </w:tcPr>
          <w:p w:rsidR="00C4219E" w:rsidRPr="00A50556" w:rsidRDefault="00C4219E" w:rsidP="00772470">
            <w:pPr>
              <w:ind w:right="-108"/>
              <w:jc w:val="center"/>
              <w:rPr>
                <w:sz w:val="24"/>
                <w:szCs w:val="24"/>
              </w:rPr>
            </w:pPr>
            <w:r w:rsidRPr="00A50556">
              <w:rPr>
                <w:sz w:val="24"/>
                <w:szCs w:val="24"/>
              </w:rPr>
              <w:t>11.12.</w:t>
            </w:r>
          </w:p>
        </w:tc>
        <w:tc>
          <w:tcPr>
            <w:tcW w:w="3958" w:type="dxa"/>
          </w:tcPr>
          <w:p w:rsidR="00C4219E" w:rsidRPr="00A50556" w:rsidRDefault="00C4219E" w:rsidP="00AF55CB">
            <w:pPr>
              <w:widowControl w:val="0"/>
              <w:autoSpaceDE w:val="0"/>
              <w:autoSpaceDN w:val="0"/>
              <w:adjustRightInd w:val="0"/>
              <w:ind w:firstLine="362"/>
              <w:jc w:val="both"/>
              <w:rPr>
                <w:sz w:val="24"/>
                <w:szCs w:val="24"/>
              </w:rPr>
            </w:pPr>
            <w:r w:rsidRPr="00A50556">
              <w:rPr>
                <w:sz w:val="24"/>
                <w:szCs w:val="24"/>
              </w:rPr>
              <w:t xml:space="preserve">Організація та здійснення перевірок стану охорони державної таємниці, дотримання вимог режиму секретності та технічного захисту інформації в структурних підрозділах, відокремлених підрозділах ГУ ДПС </w:t>
            </w:r>
          </w:p>
        </w:tc>
        <w:tc>
          <w:tcPr>
            <w:tcW w:w="2410" w:type="dxa"/>
          </w:tcPr>
          <w:p w:rsidR="00C4219E" w:rsidRPr="00A50556" w:rsidRDefault="00C4219E" w:rsidP="00AF55CB">
            <w:pPr>
              <w:widowControl w:val="0"/>
              <w:autoSpaceDE w:val="0"/>
              <w:autoSpaceDN w:val="0"/>
              <w:adjustRightInd w:val="0"/>
              <w:ind w:right="-108"/>
              <w:jc w:val="center"/>
              <w:rPr>
                <w:sz w:val="24"/>
                <w:szCs w:val="24"/>
              </w:rPr>
            </w:pPr>
            <w:r w:rsidRPr="00A50556">
              <w:rPr>
                <w:sz w:val="24"/>
                <w:szCs w:val="24"/>
              </w:rPr>
              <w:t>Сектор охорони державної таємниці, технічного та криптографічного захисту інформації</w:t>
            </w:r>
          </w:p>
        </w:tc>
        <w:tc>
          <w:tcPr>
            <w:tcW w:w="1701" w:type="dxa"/>
          </w:tcPr>
          <w:p w:rsidR="00C4219E" w:rsidRPr="00A50556" w:rsidRDefault="00C4219E" w:rsidP="00AF55CB">
            <w:pPr>
              <w:ind w:right="22"/>
              <w:jc w:val="center"/>
              <w:rPr>
                <w:sz w:val="24"/>
                <w:szCs w:val="24"/>
              </w:rPr>
            </w:pPr>
            <w:r w:rsidRPr="00A50556">
              <w:rPr>
                <w:sz w:val="24"/>
                <w:szCs w:val="24"/>
              </w:rPr>
              <w:t>ІV квартал</w:t>
            </w:r>
          </w:p>
          <w:p w:rsidR="00C4219E" w:rsidRPr="00A50556" w:rsidRDefault="00C4219E" w:rsidP="00AF55CB">
            <w:pPr>
              <w:widowControl w:val="0"/>
              <w:autoSpaceDE w:val="0"/>
              <w:autoSpaceDN w:val="0"/>
              <w:adjustRightInd w:val="0"/>
              <w:jc w:val="center"/>
              <w:rPr>
                <w:sz w:val="24"/>
                <w:szCs w:val="24"/>
              </w:rPr>
            </w:pPr>
          </w:p>
        </w:tc>
        <w:tc>
          <w:tcPr>
            <w:tcW w:w="5953" w:type="dxa"/>
          </w:tcPr>
          <w:p w:rsidR="00C4219E" w:rsidRPr="00A50556" w:rsidRDefault="00C4219E" w:rsidP="006358B9">
            <w:pPr>
              <w:ind w:right="22"/>
              <w:jc w:val="both"/>
              <w:rPr>
                <w:sz w:val="24"/>
                <w:szCs w:val="24"/>
              </w:rPr>
            </w:pPr>
            <w:r>
              <w:rPr>
                <w:sz w:val="24"/>
                <w:szCs w:val="24"/>
              </w:rPr>
              <w:t>У зв’язку із відсутністю</w:t>
            </w:r>
            <w:r w:rsidRPr="00A50556">
              <w:rPr>
                <w:sz w:val="24"/>
                <w:szCs w:val="24"/>
              </w:rPr>
              <w:t xml:space="preserve"> в ГУ ДПС  спеціального дозволу на провадження діяльності</w:t>
            </w:r>
            <w:r>
              <w:rPr>
                <w:sz w:val="24"/>
                <w:szCs w:val="24"/>
              </w:rPr>
              <w:t>,</w:t>
            </w:r>
            <w:r w:rsidRPr="00A50556">
              <w:rPr>
                <w:sz w:val="24"/>
                <w:szCs w:val="24"/>
              </w:rPr>
              <w:t xml:space="preserve"> пов’язаної з державною таємницею, та зна</w:t>
            </w:r>
            <w:r>
              <w:rPr>
                <w:sz w:val="24"/>
                <w:szCs w:val="24"/>
              </w:rPr>
              <w:t>ходженням матеріально технічних</w:t>
            </w:r>
            <w:r w:rsidRPr="00A50556">
              <w:rPr>
                <w:sz w:val="24"/>
                <w:szCs w:val="24"/>
              </w:rPr>
              <w:t xml:space="preserve"> засобів</w:t>
            </w:r>
            <w:r>
              <w:rPr>
                <w:sz w:val="24"/>
                <w:szCs w:val="24"/>
              </w:rPr>
              <w:t>, у</w:t>
            </w:r>
            <w:r w:rsidRPr="00A50556">
              <w:rPr>
                <w:sz w:val="24"/>
                <w:szCs w:val="24"/>
              </w:rPr>
              <w:t xml:space="preserve"> тому числі електронно-обчислювальної техніки на балансі ГУ ДФС, </w:t>
            </w:r>
            <w:r>
              <w:rPr>
                <w:sz w:val="24"/>
                <w:szCs w:val="24"/>
              </w:rPr>
              <w:t xml:space="preserve"> в ГУ ДПС перевір</w:t>
            </w:r>
            <w:r w:rsidRPr="00A50556">
              <w:rPr>
                <w:sz w:val="24"/>
                <w:szCs w:val="24"/>
              </w:rPr>
              <w:t>к</w:t>
            </w:r>
            <w:r>
              <w:rPr>
                <w:sz w:val="24"/>
                <w:szCs w:val="24"/>
              </w:rPr>
              <w:t>и</w:t>
            </w:r>
            <w:r w:rsidRPr="00A50556">
              <w:rPr>
                <w:sz w:val="24"/>
                <w:szCs w:val="24"/>
              </w:rPr>
              <w:t xml:space="preserve"> стану охорони державної таємниці, дотримання вимог режиму секретності та технічного захисту інформації в структурних підрозділах, </w:t>
            </w:r>
            <w:r>
              <w:rPr>
                <w:sz w:val="24"/>
                <w:szCs w:val="24"/>
              </w:rPr>
              <w:t xml:space="preserve">управліннях (на правах </w:t>
            </w:r>
            <w:r w:rsidRPr="00A50556">
              <w:rPr>
                <w:sz w:val="24"/>
                <w:szCs w:val="24"/>
              </w:rPr>
              <w:t>відокремлен</w:t>
            </w:r>
            <w:r>
              <w:rPr>
                <w:sz w:val="24"/>
                <w:szCs w:val="24"/>
              </w:rPr>
              <w:t>ого</w:t>
            </w:r>
            <w:r w:rsidRPr="00A50556">
              <w:rPr>
                <w:sz w:val="24"/>
                <w:szCs w:val="24"/>
              </w:rPr>
              <w:t xml:space="preserve"> підрозділ</w:t>
            </w:r>
            <w:r>
              <w:rPr>
                <w:sz w:val="24"/>
                <w:szCs w:val="24"/>
              </w:rPr>
              <w:t>у)</w:t>
            </w:r>
            <w:r w:rsidRPr="00A50556">
              <w:rPr>
                <w:sz w:val="24"/>
                <w:szCs w:val="24"/>
              </w:rPr>
              <w:t xml:space="preserve"> не </w:t>
            </w:r>
            <w:r>
              <w:rPr>
                <w:sz w:val="24"/>
                <w:szCs w:val="24"/>
              </w:rPr>
              <w:t>проводилось</w:t>
            </w:r>
            <w:r w:rsidRPr="00A50556">
              <w:rPr>
                <w:sz w:val="24"/>
                <w:szCs w:val="24"/>
              </w:rPr>
              <w:t>.</w:t>
            </w:r>
          </w:p>
        </w:tc>
      </w:tr>
    </w:tbl>
    <w:p w:rsidR="00C4219E" w:rsidRPr="00A50556" w:rsidRDefault="00C4219E" w:rsidP="00897C4F">
      <w:pPr>
        <w:ind w:hanging="180"/>
        <w:jc w:val="both"/>
        <w:rPr>
          <w:sz w:val="24"/>
          <w:szCs w:val="24"/>
        </w:rPr>
      </w:pPr>
    </w:p>
    <w:p w:rsidR="00C4219E" w:rsidRPr="00A50556" w:rsidRDefault="00C4219E" w:rsidP="00897C4F">
      <w:pPr>
        <w:ind w:hanging="180"/>
        <w:jc w:val="both"/>
        <w:rPr>
          <w:sz w:val="24"/>
          <w:szCs w:val="24"/>
        </w:rPr>
      </w:pPr>
    </w:p>
    <w:p w:rsidR="00C4219E" w:rsidRPr="00A50556" w:rsidRDefault="00C4219E" w:rsidP="00897C4F">
      <w:pPr>
        <w:ind w:hanging="180"/>
        <w:jc w:val="both"/>
        <w:rPr>
          <w:sz w:val="24"/>
          <w:szCs w:val="24"/>
        </w:rPr>
      </w:pPr>
    </w:p>
    <w:p w:rsidR="00C4219E" w:rsidRPr="006358B9" w:rsidRDefault="00C4219E" w:rsidP="00897C4F">
      <w:pPr>
        <w:ind w:hanging="180"/>
        <w:jc w:val="both"/>
        <w:rPr>
          <w:sz w:val="28"/>
          <w:szCs w:val="28"/>
        </w:rPr>
      </w:pPr>
      <w:r w:rsidRPr="006358B9">
        <w:rPr>
          <w:sz w:val="28"/>
          <w:szCs w:val="28"/>
        </w:rPr>
        <w:t>В.</w:t>
      </w:r>
      <w:r>
        <w:rPr>
          <w:sz w:val="28"/>
          <w:szCs w:val="28"/>
        </w:rPr>
        <w:t xml:space="preserve"> </w:t>
      </w:r>
      <w:r w:rsidRPr="006358B9">
        <w:rPr>
          <w:sz w:val="28"/>
          <w:szCs w:val="28"/>
        </w:rPr>
        <w:t xml:space="preserve">о. начальника Головного управління </w:t>
      </w:r>
    </w:p>
    <w:p w:rsidR="00C4219E" w:rsidRPr="006358B9" w:rsidRDefault="00C4219E" w:rsidP="009D4E01">
      <w:pPr>
        <w:ind w:right="-11" w:hanging="180"/>
        <w:jc w:val="both"/>
        <w:rPr>
          <w:sz w:val="28"/>
          <w:szCs w:val="28"/>
        </w:rPr>
      </w:pPr>
      <w:r w:rsidRPr="006358B9">
        <w:rPr>
          <w:sz w:val="28"/>
          <w:szCs w:val="28"/>
        </w:rPr>
        <w:t>ДПС у Житомирській області</w:t>
      </w:r>
      <w:r w:rsidRPr="006358B9">
        <w:rPr>
          <w:sz w:val="28"/>
          <w:szCs w:val="28"/>
        </w:rPr>
        <w:tab/>
      </w:r>
      <w:r w:rsidRPr="006358B9">
        <w:rPr>
          <w:sz w:val="28"/>
          <w:szCs w:val="28"/>
        </w:rPr>
        <w:tab/>
      </w:r>
      <w:r w:rsidRPr="006358B9">
        <w:rPr>
          <w:sz w:val="28"/>
          <w:szCs w:val="28"/>
        </w:rPr>
        <w:tab/>
      </w:r>
      <w:r w:rsidRPr="006358B9">
        <w:rPr>
          <w:sz w:val="28"/>
          <w:szCs w:val="28"/>
        </w:rPr>
        <w:tab/>
      </w:r>
      <w:r w:rsidRPr="006358B9">
        <w:rPr>
          <w:sz w:val="28"/>
          <w:szCs w:val="28"/>
        </w:rPr>
        <w:tab/>
      </w:r>
      <w:r w:rsidRPr="006358B9">
        <w:rPr>
          <w:sz w:val="28"/>
          <w:szCs w:val="28"/>
        </w:rPr>
        <w:tab/>
      </w:r>
      <w:r w:rsidRPr="006358B9">
        <w:rPr>
          <w:sz w:val="28"/>
          <w:szCs w:val="28"/>
        </w:rPr>
        <w:tab/>
      </w:r>
      <w:r w:rsidRPr="006358B9">
        <w:rPr>
          <w:sz w:val="28"/>
          <w:szCs w:val="28"/>
        </w:rPr>
        <w:tab/>
      </w:r>
      <w:r w:rsidRPr="006358B9">
        <w:rPr>
          <w:sz w:val="28"/>
          <w:szCs w:val="28"/>
        </w:rPr>
        <w:tab/>
      </w:r>
      <w:r w:rsidRPr="006358B9">
        <w:rPr>
          <w:sz w:val="28"/>
          <w:szCs w:val="28"/>
        </w:rPr>
        <w:tab/>
      </w:r>
      <w:r w:rsidRPr="006358B9">
        <w:rPr>
          <w:sz w:val="28"/>
          <w:szCs w:val="28"/>
        </w:rPr>
        <w:tab/>
        <w:t xml:space="preserve">         Володимир ЛУГОВСЬКИЙ</w:t>
      </w:r>
    </w:p>
    <w:p w:rsidR="00C4219E" w:rsidRPr="006358B9" w:rsidRDefault="00C4219E" w:rsidP="0025166A">
      <w:pPr>
        <w:ind w:right="-11"/>
        <w:jc w:val="both"/>
        <w:rPr>
          <w:sz w:val="28"/>
          <w:szCs w:val="28"/>
        </w:rPr>
      </w:pPr>
    </w:p>
    <w:sectPr w:rsidR="00C4219E" w:rsidRPr="006358B9" w:rsidSect="00FF7AE9">
      <w:headerReference w:type="even" r:id="rId7"/>
      <w:headerReference w:type="default" r:id="rId8"/>
      <w:footerReference w:type="even" r:id="rId9"/>
      <w:pgSz w:w="16838" w:h="11906" w:orient="landscape"/>
      <w:pgMar w:top="1079" w:right="851" w:bottom="89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19E" w:rsidRDefault="00C4219E">
      <w:r>
        <w:separator/>
      </w:r>
    </w:p>
  </w:endnote>
  <w:endnote w:type="continuationSeparator" w:id="0">
    <w:p w:rsidR="00C4219E" w:rsidRDefault="00C421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MS Mincho">
    <w:altName w:val="?l?r ??Ѓ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19E" w:rsidRDefault="00C4219E" w:rsidP="00936D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219E" w:rsidRDefault="00C421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19E" w:rsidRDefault="00C4219E">
      <w:r>
        <w:separator/>
      </w:r>
    </w:p>
  </w:footnote>
  <w:footnote w:type="continuationSeparator" w:id="0">
    <w:p w:rsidR="00C4219E" w:rsidRDefault="00C421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19E" w:rsidRDefault="00C4219E" w:rsidP="005A45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219E" w:rsidRDefault="00C421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19E" w:rsidRDefault="00C4219E" w:rsidP="00D922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C4219E" w:rsidRDefault="00C421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5D82"/>
    <w:multiLevelType w:val="hybridMultilevel"/>
    <w:tmpl w:val="A42A671E"/>
    <w:lvl w:ilvl="0" w:tplc="46349A80">
      <w:start w:val="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A51186C"/>
    <w:multiLevelType w:val="multilevel"/>
    <w:tmpl w:val="21F4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24C196"/>
    <w:multiLevelType w:val="multilevel"/>
    <w:tmpl w:val="3124C196"/>
    <w:lvl w:ilvl="0">
      <w:numFmt w:val="bullet"/>
      <w:lvlText w:val="*"/>
      <w:lvlJc w:val="left"/>
    </w:lvl>
    <w:lvl w:ilvl="1">
      <w:start w:val="1"/>
      <w:numFmt w:val="decimal"/>
      <w:lvlText w:val="*"/>
      <w:lvlJc w:val="left"/>
      <w:rPr>
        <w:rFonts w:ascii="Times New Roman" w:eastAsia="SimSun" w:hAnsi="Times New Roman" w:cs="Times New Roman"/>
      </w:rPr>
    </w:lvl>
    <w:lvl w:ilvl="2">
      <w:start w:val="1"/>
      <w:numFmt w:val="decimal"/>
      <w:lvlText w:val="*"/>
      <w:lvlJc w:val="left"/>
      <w:rPr>
        <w:rFonts w:ascii="Times New Roman" w:eastAsia="SimSun" w:hAnsi="Times New Roman" w:cs="Times New Roman"/>
      </w:rPr>
    </w:lvl>
    <w:lvl w:ilvl="3">
      <w:start w:val="1"/>
      <w:numFmt w:val="decimal"/>
      <w:lvlText w:val="*"/>
      <w:lvlJc w:val="left"/>
      <w:rPr>
        <w:rFonts w:ascii="Times New Roman" w:eastAsia="SimSun" w:hAnsi="Times New Roman" w:cs="Times New Roman"/>
      </w:rPr>
    </w:lvl>
    <w:lvl w:ilvl="4">
      <w:start w:val="1"/>
      <w:numFmt w:val="decimal"/>
      <w:lvlText w:val="*"/>
      <w:lvlJc w:val="left"/>
      <w:rPr>
        <w:rFonts w:ascii="Times New Roman" w:eastAsia="SimSun" w:hAnsi="Times New Roman" w:cs="Times New Roman"/>
      </w:rPr>
    </w:lvl>
    <w:lvl w:ilvl="5">
      <w:start w:val="1"/>
      <w:numFmt w:val="decimal"/>
      <w:lvlText w:val="*"/>
      <w:lvlJc w:val="left"/>
      <w:rPr>
        <w:rFonts w:ascii="Times New Roman" w:eastAsia="SimSun" w:hAnsi="Times New Roman" w:cs="Times New Roman"/>
      </w:rPr>
    </w:lvl>
    <w:lvl w:ilvl="6">
      <w:start w:val="1"/>
      <w:numFmt w:val="decimal"/>
      <w:lvlText w:val="*"/>
      <w:lvlJc w:val="left"/>
      <w:rPr>
        <w:rFonts w:ascii="Times New Roman" w:eastAsia="SimSun" w:hAnsi="Times New Roman" w:cs="Times New Roman"/>
      </w:rPr>
    </w:lvl>
    <w:lvl w:ilvl="7">
      <w:start w:val="1"/>
      <w:numFmt w:val="decimal"/>
      <w:lvlText w:val="*"/>
      <w:lvlJc w:val="left"/>
      <w:rPr>
        <w:rFonts w:ascii="Times New Roman" w:eastAsia="SimSun" w:hAnsi="Times New Roman" w:cs="Times New Roman"/>
      </w:rPr>
    </w:lvl>
    <w:lvl w:ilvl="8">
      <w:start w:val="1"/>
      <w:numFmt w:val="decimal"/>
      <w:lvlText w:val="*"/>
      <w:lvlJc w:val="left"/>
      <w:rPr>
        <w:rFonts w:ascii="Times New Roman" w:eastAsia="SimSun" w:hAnsi="Times New Roman" w:cs="Times New Roman"/>
      </w:rPr>
    </w:lvl>
  </w:abstractNum>
  <w:abstractNum w:abstractNumId="3">
    <w:nsid w:val="75EA5297"/>
    <w:multiLevelType w:val="hybridMultilevel"/>
    <w:tmpl w:val="E336119C"/>
    <w:lvl w:ilvl="0" w:tplc="A4168822">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F9A"/>
    <w:rsid w:val="0000085A"/>
    <w:rsid w:val="00003290"/>
    <w:rsid w:val="000114DA"/>
    <w:rsid w:val="000157EC"/>
    <w:rsid w:val="00016459"/>
    <w:rsid w:val="00017B68"/>
    <w:rsid w:val="000210DF"/>
    <w:rsid w:val="000244B7"/>
    <w:rsid w:val="00025928"/>
    <w:rsid w:val="00025E2D"/>
    <w:rsid w:val="0002694F"/>
    <w:rsid w:val="00027194"/>
    <w:rsid w:val="00030100"/>
    <w:rsid w:val="000326B0"/>
    <w:rsid w:val="00034804"/>
    <w:rsid w:val="000360E1"/>
    <w:rsid w:val="00037A09"/>
    <w:rsid w:val="00040A11"/>
    <w:rsid w:val="00045F11"/>
    <w:rsid w:val="00047A95"/>
    <w:rsid w:val="0005185D"/>
    <w:rsid w:val="00051895"/>
    <w:rsid w:val="0005613A"/>
    <w:rsid w:val="0005615D"/>
    <w:rsid w:val="00057F55"/>
    <w:rsid w:val="00060F01"/>
    <w:rsid w:val="00061304"/>
    <w:rsid w:val="0006249E"/>
    <w:rsid w:val="000714AC"/>
    <w:rsid w:val="0007191B"/>
    <w:rsid w:val="0007244C"/>
    <w:rsid w:val="00073966"/>
    <w:rsid w:val="000753DF"/>
    <w:rsid w:val="00081813"/>
    <w:rsid w:val="00082178"/>
    <w:rsid w:val="000855D4"/>
    <w:rsid w:val="000943F6"/>
    <w:rsid w:val="000A2C41"/>
    <w:rsid w:val="000A412F"/>
    <w:rsid w:val="000A42CB"/>
    <w:rsid w:val="000A4701"/>
    <w:rsid w:val="000A509A"/>
    <w:rsid w:val="000A5C29"/>
    <w:rsid w:val="000A7CE1"/>
    <w:rsid w:val="000A7D4B"/>
    <w:rsid w:val="000B388C"/>
    <w:rsid w:val="000B4336"/>
    <w:rsid w:val="000B53CE"/>
    <w:rsid w:val="000B62B0"/>
    <w:rsid w:val="000C2685"/>
    <w:rsid w:val="000C609C"/>
    <w:rsid w:val="000D44C4"/>
    <w:rsid w:val="000D5D99"/>
    <w:rsid w:val="000D69BD"/>
    <w:rsid w:val="000D6FF1"/>
    <w:rsid w:val="000D73D0"/>
    <w:rsid w:val="000D7B4C"/>
    <w:rsid w:val="000E38BD"/>
    <w:rsid w:val="000E462D"/>
    <w:rsid w:val="000E6AF3"/>
    <w:rsid w:val="000E7D9F"/>
    <w:rsid w:val="00104D78"/>
    <w:rsid w:val="00104F55"/>
    <w:rsid w:val="00105741"/>
    <w:rsid w:val="0011078D"/>
    <w:rsid w:val="0011729C"/>
    <w:rsid w:val="001215D4"/>
    <w:rsid w:val="001234F6"/>
    <w:rsid w:val="001266C2"/>
    <w:rsid w:val="001266F8"/>
    <w:rsid w:val="0012776D"/>
    <w:rsid w:val="00130E29"/>
    <w:rsid w:val="00131701"/>
    <w:rsid w:val="00132497"/>
    <w:rsid w:val="001326BE"/>
    <w:rsid w:val="00134033"/>
    <w:rsid w:val="00137F9A"/>
    <w:rsid w:val="00142D89"/>
    <w:rsid w:val="001431EA"/>
    <w:rsid w:val="00143317"/>
    <w:rsid w:val="00144349"/>
    <w:rsid w:val="00145686"/>
    <w:rsid w:val="00145A33"/>
    <w:rsid w:val="00150A11"/>
    <w:rsid w:val="00152FA0"/>
    <w:rsid w:val="00162B1F"/>
    <w:rsid w:val="0016585F"/>
    <w:rsid w:val="00173614"/>
    <w:rsid w:val="00173D0F"/>
    <w:rsid w:val="001747BE"/>
    <w:rsid w:val="001766FC"/>
    <w:rsid w:val="00180E1B"/>
    <w:rsid w:val="00185696"/>
    <w:rsid w:val="00186BA7"/>
    <w:rsid w:val="00186BDB"/>
    <w:rsid w:val="0019448A"/>
    <w:rsid w:val="0019568B"/>
    <w:rsid w:val="001A13DB"/>
    <w:rsid w:val="001A1A82"/>
    <w:rsid w:val="001A2E1C"/>
    <w:rsid w:val="001A33F6"/>
    <w:rsid w:val="001A4650"/>
    <w:rsid w:val="001A4D60"/>
    <w:rsid w:val="001B1C4A"/>
    <w:rsid w:val="001B38CF"/>
    <w:rsid w:val="001B3CBF"/>
    <w:rsid w:val="001B48E0"/>
    <w:rsid w:val="001B556D"/>
    <w:rsid w:val="001B63B8"/>
    <w:rsid w:val="001C529D"/>
    <w:rsid w:val="001C61C5"/>
    <w:rsid w:val="001D06B6"/>
    <w:rsid w:val="001D3794"/>
    <w:rsid w:val="001E0E79"/>
    <w:rsid w:val="001E1434"/>
    <w:rsid w:val="001E23D9"/>
    <w:rsid w:val="001E2EAB"/>
    <w:rsid w:val="001E3A02"/>
    <w:rsid w:val="001E706D"/>
    <w:rsid w:val="001F1FE2"/>
    <w:rsid w:val="0020492B"/>
    <w:rsid w:val="00204E63"/>
    <w:rsid w:val="00212394"/>
    <w:rsid w:val="00212F9F"/>
    <w:rsid w:val="00216249"/>
    <w:rsid w:val="00222856"/>
    <w:rsid w:val="00222ED3"/>
    <w:rsid w:val="002260D1"/>
    <w:rsid w:val="002269AA"/>
    <w:rsid w:val="0023169A"/>
    <w:rsid w:val="00241127"/>
    <w:rsid w:val="00242A61"/>
    <w:rsid w:val="002447E2"/>
    <w:rsid w:val="0025166A"/>
    <w:rsid w:val="00251832"/>
    <w:rsid w:val="00252060"/>
    <w:rsid w:val="002526CE"/>
    <w:rsid w:val="0025379B"/>
    <w:rsid w:val="00257665"/>
    <w:rsid w:val="00262809"/>
    <w:rsid w:val="00266946"/>
    <w:rsid w:val="0027040D"/>
    <w:rsid w:val="0027080A"/>
    <w:rsid w:val="00273BEF"/>
    <w:rsid w:val="00273DA6"/>
    <w:rsid w:val="0027733A"/>
    <w:rsid w:val="00281EC9"/>
    <w:rsid w:val="0028459B"/>
    <w:rsid w:val="00287777"/>
    <w:rsid w:val="00292ED7"/>
    <w:rsid w:val="00293242"/>
    <w:rsid w:val="0029472F"/>
    <w:rsid w:val="002978D3"/>
    <w:rsid w:val="00297CBE"/>
    <w:rsid w:val="002A0D68"/>
    <w:rsid w:val="002A17DA"/>
    <w:rsid w:val="002A5F25"/>
    <w:rsid w:val="002B36B8"/>
    <w:rsid w:val="002B4721"/>
    <w:rsid w:val="002B53DF"/>
    <w:rsid w:val="002B6779"/>
    <w:rsid w:val="002B678D"/>
    <w:rsid w:val="002B6CCB"/>
    <w:rsid w:val="002B7953"/>
    <w:rsid w:val="002C100F"/>
    <w:rsid w:val="002C7DE1"/>
    <w:rsid w:val="002D08F5"/>
    <w:rsid w:val="002D17BC"/>
    <w:rsid w:val="002D181E"/>
    <w:rsid w:val="002D5D68"/>
    <w:rsid w:val="002E0258"/>
    <w:rsid w:val="002E3D9A"/>
    <w:rsid w:val="002E4AB0"/>
    <w:rsid w:val="002E5E62"/>
    <w:rsid w:val="002F3FFB"/>
    <w:rsid w:val="002F4529"/>
    <w:rsid w:val="002F4E28"/>
    <w:rsid w:val="002F4F07"/>
    <w:rsid w:val="002F5B0C"/>
    <w:rsid w:val="003008E3"/>
    <w:rsid w:val="003018BB"/>
    <w:rsid w:val="00306E84"/>
    <w:rsid w:val="00310A69"/>
    <w:rsid w:val="00312912"/>
    <w:rsid w:val="003143C9"/>
    <w:rsid w:val="00317560"/>
    <w:rsid w:val="0032185A"/>
    <w:rsid w:val="003265ED"/>
    <w:rsid w:val="0032752A"/>
    <w:rsid w:val="00330B29"/>
    <w:rsid w:val="0033223E"/>
    <w:rsid w:val="00332CA6"/>
    <w:rsid w:val="003332C8"/>
    <w:rsid w:val="0033595F"/>
    <w:rsid w:val="003368DA"/>
    <w:rsid w:val="00337D96"/>
    <w:rsid w:val="00340028"/>
    <w:rsid w:val="0034077E"/>
    <w:rsid w:val="00340BDD"/>
    <w:rsid w:val="003418A1"/>
    <w:rsid w:val="00342485"/>
    <w:rsid w:val="00344207"/>
    <w:rsid w:val="00344B62"/>
    <w:rsid w:val="00344DF6"/>
    <w:rsid w:val="00345C69"/>
    <w:rsid w:val="003533F7"/>
    <w:rsid w:val="0035364F"/>
    <w:rsid w:val="00353FF2"/>
    <w:rsid w:val="0036082A"/>
    <w:rsid w:val="003618DC"/>
    <w:rsid w:val="00362CCF"/>
    <w:rsid w:val="00366DFE"/>
    <w:rsid w:val="0037648F"/>
    <w:rsid w:val="00376E77"/>
    <w:rsid w:val="00380A78"/>
    <w:rsid w:val="00392A0A"/>
    <w:rsid w:val="0039407F"/>
    <w:rsid w:val="003A05C6"/>
    <w:rsid w:val="003A17A0"/>
    <w:rsid w:val="003A3582"/>
    <w:rsid w:val="003A4D2D"/>
    <w:rsid w:val="003B02ED"/>
    <w:rsid w:val="003B43A7"/>
    <w:rsid w:val="003C1338"/>
    <w:rsid w:val="003C13FE"/>
    <w:rsid w:val="003C5268"/>
    <w:rsid w:val="003C7517"/>
    <w:rsid w:val="003D0FC6"/>
    <w:rsid w:val="003D3B37"/>
    <w:rsid w:val="003D3C2F"/>
    <w:rsid w:val="003D61DA"/>
    <w:rsid w:val="003E18F8"/>
    <w:rsid w:val="003E441F"/>
    <w:rsid w:val="003E7840"/>
    <w:rsid w:val="003E7EC9"/>
    <w:rsid w:val="003F3E2E"/>
    <w:rsid w:val="00402F3A"/>
    <w:rsid w:val="00403E0C"/>
    <w:rsid w:val="0040478E"/>
    <w:rsid w:val="00405BAC"/>
    <w:rsid w:val="00407ABC"/>
    <w:rsid w:val="004104E0"/>
    <w:rsid w:val="0041078B"/>
    <w:rsid w:val="0041524A"/>
    <w:rsid w:val="00422F2C"/>
    <w:rsid w:val="00424192"/>
    <w:rsid w:val="00433B74"/>
    <w:rsid w:val="00434B6B"/>
    <w:rsid w:val="004436E0"/>
    <w:rsid w:val="00446273"/>
    <w:rsid w:val="00446905"/>
    <w:rsid w:val="0044694C"/>
    <w:rsid w:val="00450BBB"/>
    <w:rsid w:val="004517F9"/>
    <w:rsid w:val="0045237E"/>
    <w:rsid w:val="00456BE6"/>
    <w:rsid w:val="00461725"/>
    <w:rsid w:val="004619AB"/>
    <w:rsid w:val="00462941"/>
    <w:rsid w:val="004710EB"/>
    <w:rsid w:val="0047210E"/>
    <w:rsid w:val="00472791"/>
    <w:rsid w:val="00472C8A"/>
    <w:rsid w:val="0047543D"/>
    <w:rsid w:val="0047571C"/>
    <w:rsid w:val="00483218"/>
    <w:rsid w:val="00484425"/>
    <w:rsid w:val="00484CAA"/>
    <w:rsid w:val="004867D9"/>
    <w:rsid w:val="00490242"/>
    <w:rsid w:val="0049044A"/>
    <w:rsid w:val="00490AF9"/>
    <w:rsid w:val="00493904"/>
    <w:rsid w:val="00493C31"/>
    <w:rsid w:val="004A0A3F"/>
    <w:rsid w:val="004A2D44"/>
    <w:rsid w:val="004A764E"/>
    <w:rsid w:val="004B03BA"/>
    <w:rsid w:val="004B19CE"/>
    <w:rsid w:val="004B422D"/>
    <w:rsid w:val="004B5CAE"/>
    <w:rsid w:val="004B5D03"/>
    <w:rsid w:val="004B7507"/>
    <w:rsid w:val="004C34CB"/>
    <w:rsid w:val="004C6894"/>
    <w:rsid w:val="004D5628"/>
    <w:rsid w:val="004D7C4C"/>
    <w:rsid w:val="004E2774"/>
    <w:rsid w:val="004F10E1"/>
    <w:rsid w:val="004F7160"/>
    <w:rsid w:val="00503B14"/>
    <w:rsid w:val="0050496B"/>
    <w:rsid w:val="00504B3A"/>
    <w:rsid w:val="00505B5B"/>
    <w:rsid w:val="00505EBE"/>
    <w:rsid w:val="00511958"/>
    <w:rsid w:val="00512B02"/>
    <w:rsid w:val="00513764"/>
    <w:rsid w:val="0051652D"/>
    <w:rsid w:val="00521781"/>
    <w:rsid w:val="005240D2"/>
    <w:rsid w:val="00526136"/>
    <w:rsid w:val="0053334A"/>
    <w:rsid w:val="00535F55"/>
    <w:rsid w:val="0053647C"/>
    <w:rsid w:val="005377DE"/>
    <w:rsid w:val="00537936"/>
    <w:rsid w:val="00540D9A"/>
    <w:rsid w:val="00544925"/>
    <w:rsid w:val="00546B41"/>
    <w:rsid w:val="0055327E"/>
    <w:rsid w:val="005573A3"/>
    <w:rsid w:val="00560EB4"/>
    <w:rsid w:val="00562EC5"/>
    <w:rsid w:val="0056311B"/>
    <w:rsid w:val="00565433"/>
    <w:rsid w:val="00565D7B"/>
    <w:rsid w:val="00572E12"/>
    <w:rsid w:val="00581890"/>
    <w:rsid w:val="0058307E"/>
    <w:rsid w:val="00583A72"/>
    <w:rsid w:val="00584724"/>
    <w:rsid w:val="00584B75"/>
    <w:rsid w:val="0058557D"/>
    <w:rsid w:val="005858FF"/>
    <w:rsid w:val="00591604"/>
    <w:rsid w:val="00596FC5"/>
    <w:rsid w:val="00597BA1"/>
    <w:rsid w:val="005A4514"/>
    <w:rsid w:val="005A7541"/>
    <w:rsid w:val="005B0FDF"/>
    <w:rsid w:val="005B1E94"/>
    <w:rsid w:val="005B214B"/>
    <w:rsid w:val="005B25B4"/>
    <w:rsid w:val="005C1464"/>
    <w:rsid w:val="005C27E6"/>
    <w:rsid w:val="005C5CEA"/>
    <w:rsid w:val="005D11D3"/>
    <w:rsid w:val="005D2F58"/>
    <w:rsid w:val="005D58F9"/>
    <w:rsid w:val="005E400C"/>
    <w:rsid w:val="005E4B69"/>
    <w:rsid w:val="005F0866"/>
    <w:rsid w:val="005F188A"/>
    <w:rsid w:val="005F1B7A"/>
    <w:rsid w:val="005F49ED"/>
    <w:rsid w:val="005F7354"/>
    <w:rsid w:val="00600574"/>
    <w:rsid w:val="00610418"/>
    <w:rsid w:val="00610A33"/>
    <w:rsid w:val="00610E3A"/>
    <w:rsid w:val="00613461"/>
    <w:rsid w:val="0061640F"/>
    <w:rsid w:val="00623A7B"/>
    <w:rsid w:val="00625E4E"/>
    <w:rsid w:val="00626682"/>
    <w:rsid w:val="00630BC0"/>
    <w:rsid w:val="006358B9"/>
    <w:rsid w:val="00636080"/>
    <w:rsid w:val="00637999"/>
    <w:rsid w:val="0064386A"/>
    <w:rsid w:val="006600E0"/>
    <w:rsid w:val="00660903"/>
    <w:rsid w:val="0066246B"/>
    <w:rsid w:val="00663835"/>
    <w:rsid w:val="0066741A"/>
    <w:rsid w:val="00670DFB"/>
    <w:rsid w:val="0067124A"/>
    <w:rsid w:val="00671653"/>
    <w:rsid w:val="006724EA"/>
    <w:rsid w:val="00674103"/>
    <w:rsid w:val="006758DF"/>
    <w:rsid w:val="00675EE5"/>
    <w:rsid w:val="0068407A"/>
    <w:rsid w:val="00685205"/>
    <w:rsid w:val="00685C74"/>
    <w:rsid w:val="006906C0"/>
    <w:rsid w:val="00693BD2"/>
    <w:rsid w:val="00693F5A"/>
    <w:rsid w:val="006A0CB0"/>
    <w:rsid w:val="006A3FD5"/>
    <w:rsid w:val="006A4698"/>
    <w:rsid w:val="006B094B"/>
    <w:rsid w:val="006B0BC6"/>
    <w:rsid w:val="006B181C"/>
    <w:rsid w:val="006B5192"/>
    <w:rsid w:val="006B5356"/>
    <w:rsid w:val="006B6411"/>
    <w:rsid w:val="006C22DF"/>
    <w:rsid w:val="006C5EEA"/>
    <w:rsid w:val="006D07A2"/>
    <w:rsid w:val="006D07F1"/>
    <w:rsid w:val="006D155A"/>
    <w:rsid w:val="006D3DCD"/>
    <w:rsid w:val="006D4D3D"/>
    <w:rsid w:val="006D61BC"/>
    <w:rsid w:val="006E2E65"/>
    <w:rsid w:val="006F25C9"/>
    <w:rsid w:val="00700B14"/>
    <w:rsid w:val="00700C78"/>
    <w:rsid w:val="00701A4E"/>
    <w:rsid w:val="007020EB"/>
    <w:rsid w:val="00705922"/>
    <w:rsid w:val="007072A5"/>
    <w:rsid w:val="00711077"/>
    <w:rsid w:val="007141CF"/>
    <w:rsid w:val="00716DBE"/>
    <w:rsid w:val="00721A20"/>
    <w:rsid w:val="007242CE"/>
    <w:rsid w:val="007274F9"/>
    <w:rsid w:val="00731B97"/>
    <w:rsid w:val="00732E48"/>
    <w:rsid w:val="007406C0"/>
    <w:rsid w:val="00741EA6"/>
    <w:rsid w:val="00747124"/>
    <w:rsid w:val="00750692"/>
    <w:rsid w:val="007536BB"/>
    <w:rsid w:val="00754ACD"/>
    <w:rsid w:val="00761AB9"/>
    <w:rsid w:val="007624F5"/>
    <w:rsid w:val="007633FD"/>
    <w:rsid w:val="007637BF"/>
    <w:rsid w:val="00767275"/>
    <w:rsid w:val="00772046"/>
    <w:rsid w:val="0077218A"/>
    <w:rsid w:val="00772470"/>
    <w:rsid w:val="00773517"/>
    <w:rsid w:val="0077434C"/>
    <w:rsid w:val="007752CE"/>
    <w:rsid w:val="0077571B"/>
    <w:rsid w:val="007766F7"/>
    <w:rsid w:val="007769EA"/>
    <w:rsid w:val="007812F0"/>
    <w:rsid w:val="00782FAF"/>
    <w:rsid w:val="00786828"/>
    <w:rsid w:val="007959D5"/>
    <w:rsid w:val="00797748"/>
    <w:rsid w:val="007A2819"/>
    <w:rsid w:val="007B35F8"/>
    <w:rsid w:val="007B5D9F"/>
    <w:rsid w:val="007B6C06"/>
    <w:rsid w:val="007B6D8B"/>
    <w:rsid w:val="007C128E"/>
    <w:rsid w:val="007C137A"/>
    <w:rsid w:val="007C3DB6"/>
    <w:rsid w:val="007C51D4"/>
    <w:rsid w:val="007C718F"/>
    <w:rsid w:val="007D2DAF"/>
    <w:rsid w:val="007E4271"/>
    <w:rsid w:val="007E5422"/>
    <w:rsid w:val="007E7A1F"/>
    <w:rsid w:val="007F56F1"/>
    <w:rsid w:val="007F66A1"/>
    <w:rsid w:val="008052DE"/>
    <w:rsid w:val="008135ED"/>
    <w:rsid w:val="008138FB"/>
    <w:rsid w:val="008210B2"/>
    <w:rsid w:val="0082229E"/>
    <w:rsid w:val="00823C67"/>
    <w:rsid w:val="0083395C"/>
    <w:rsid w:val="0083411C"/>
    <w:rsid w:val="0084041A"/>
    <w:rsid w:val="008414CE"/>
    <w:rsid w:val="008442F4"/>
    <w:rsid w:val="0084744F"/>
    <w:rsid w:val="0085659B"/>
    <w:rsid w:val="008565DB"/>
    <w:rsid w:val="008636BD"/>
    <w:rsid w:val="00873FB9"/>
    <w:rsid w:val="008751B9"/>
    <w:rsid w:val="00877131"/>
    <w:rsid w:val="00877340"/>
    <w:rsid w:val="00881E68"/>
    <w:rsid w:val="008850AA"/>
    <w:rsid w:val="00885104"/>
    <w:rsid w:val="00890D25"/>
    <w:rsid w:val="00892586"/>
    <w:rsid w:val="00896AC9"/>
    <w:rsid w:val="00897C4F"/>
    <w:rsid w:val="008A0F2E"/>
    <w:rsid w:val="008A3CBE"/>
    <w:rsid w:val="008A49CF"/>
    <w:rsid w:val="008C0C65"/>
    <w:rsid w:val="008C0D89"/>
    <w:rsid w:val="008C1162"/>
    <w:rsid w:val="008C1C36"/>
    <w:rsid w:val="008C1D2E"/>
    <w:rsid w:val="008C39FE"/>
    <w:rsid w:val="008C64AF"/>
    <w:rsid w:val="008C6732"/>
    <w:rsid w:val="008C6FD2"/>
    <w:rsid w:val="008D2FD6"/>
    <w:rsid w:val="008D3378"/>
    <w:rsid w:val="008D3EE5"/>
    <w:rsid w:val="008D5822"/>
    <w:rsid w:val="008D5929"/>
    <w:rsid w:val="008D5D32"/>
    <w:rsid w:val="008D62CF"/>
    <w:rsid w:val="008D7E19"/>
    <w:rsid w:val="008F0945"/>
    <w:rsid w:val="008F1B01"/>
    <w:rsid w:val="008F2E65"/>
    <w:rsid w:val="008F4FA1"/>
    <w:rsid w:val="008F7F8A"/>
    <w:rsid w:val="0090123C"/>
    <w:rsid w:val="00902EFB"/>
    <w:rsid w:val="0090743E"/>
    <w:rsid w:val="009078C6"/>
    <w:rsid w:val="009115E0"/>
    <w:rsid w:val="0091470D"/>
    <w:rsid w:val="00914AB8"/>
    <w:rsid w:val="00915E11"/>
    <w:rsid w:val="00915F1C"/>
    <w:rsid w:val="00916598"/>
    <w:rsid w:val="009212B1"/>
    <w:rsid w:val="00922B89"/>
    <w:rsid w:val="00927A40"/>
    <w:rsid w:val="00933389"/>
    <w:rsid w:val="00934ED7"/>
    <w:rsid w:val="00935AAB"/>
    <w:rsid w:val="00935C67"/>
    <w:rsid w:val="00936C3A"/>
    <w:rsid w:val="00936DAD"/>
    <w:rsid w:val="00940C71"/>
    <w:rsid w:val="00942287"/>
    <w:rsid w:val="009430FA"/>
    <w:rsid w:val="0094333D"/>
    <w:rsid w:val="00943A8E"/>
    <w:rsid w:val="009460AA"/>
    <w:rsid w:val="00950E15"/>
    <w:rsid w:val="009549C4"/>
    <w:rsid w:val="00956362"/>
    <w:rsid w:val="0096228E"/>
    <w:rsid w:val="00962844"/>
    <w:rsid w:val="00964BE2"/>
    <w:rsid w:val="00972F0E"/>
    <w:rsid w:val="00973399"/>
    <w:rsid w:val="00975939"/>
    <w:rsid w:val="00977DBB"/>
    <w:rsid w:val="0098126A"/>
    <w:rsid w:val="00981331"/>
    <w:rsid w:val="00981EBE"/>
    <w:rsid w:val="009852CF"/>
    <w:rsid w:val="009A3228"/>
    <w:rsid w:val="009A358D"/>
    <w:rsid w:val="009A412A"/>
    <w:rsid w:val="009A4152"/>
    <w:rsid w:val="009A58EF"/>
    <w:rsid w:val="009A6BF0"/>
    <w:rsid w:val="009A7CA3"/>
    <w:rsid w:val="009B0097"/>
    <w:rsid w:val="009B044E"/>
    <w:rsid w:val="009B3ABB"/>
    <w:rsid w:val="009B42F6"/>
    <w:rsid w:val="009B4B85"/>
    <w:rsid w:val="009C6B73"/>
    <w:rsid w:val="009C735D"/>
    <w:rsid w:val="009D0A93"/>
    <w:rsid w:val="009D4E01"/>
    <w:rsid w:val="009E045D"/>
    <w:rsid w:val="009F0A6B"/>
    <w:rsid w:val="009F130B"/>
    <w:rsid w:val="009F2C1F"/>
    <w:rsid w:val="00A07B38"/>
    <w:rsid w:val="00A11666"/>
    <w:rsid w:val="00A14E62"/>
    <w:rsid w:val="00A177B3"/>
    <w:rsid w:val="00A21115"/>
    <w:rsid w:val="00A217B6"/>
    <w:rsid w:val="00A21C9C"/>
    <w:rsid w:val="00A233FA"/>
    <w:rsid w:val="00A26909"/>
    <w:rsid w:val="00A26AA2"/>
    <w:rsid w:val="00A309DB"/>
    <w:rsid w:val="00A33466"/>
    <w:rsid w:val="00A33B50"/>
    <w:rsid w:val="00A36552"/>
    <w:rsid w:val="00A367ED"/>
    <w:rsid w:val="00A36E0C"/>
    <w:rsid w:val="00A407DA"/>
    <w:rsid w:val="00A43413"/>
    <w:rsid w:val="00A434EC"/>
    <w:rsid w:val="00A43C4B"/>
    <w:rsid w:val="00A46A5F"/>
    <w:rsid w:val="00A5054F"/>
    <w:rsid w:val="00A50556"/>
    <w:rsid w:val="00A516E4"/>
    <w:rsid w:val="00A56EFE"/>
    <w:rsid w:val="00A60702"/>
    <w:rsid w:val="00A61AD9"/>
    <w:rsid w:val="00A66477"/>
    <w:rsid w:val="00A703D0"/>
    <w:rsid w:val="00A71E46"/>
    <w:rsid w:val="00A7256C"/>
    <w:rsid w:val="00A75339"/>
    <w:rsid w:val="00A76DF7"/>
    <w:rsid w:val="00A80122"/>
    <w:rsid w:val="00A80D76"/>
    <w:rsid w:val="00A80E7F"/>
    <w:rsid w:val="00A81EF6"/>
    <w:rsid w:val="00A90A1E"/>
    <w:rsid w:val="00A95DCC"/>
    <w:rsid w:val="00AA141C"/>
    <w:rsid w:val="00AA15BD"/>
    <w:rsid w:val="00AA15E2"/>
    <w:rsid w:val="00AA3B6E"/>
    <w:rsid w:val="00AA6325"/>
    <w:rsid w:val="00AB2CB7"/>
    <w:rsid w:val="00AB311D"/>
    <w:rsid w:val="00AB54D3"/>
    <w:rsid w:val="00AC13DD"/>
    <w:rsid w:val="00AC2376"/>
    <w:rsid w:val="00AD04CA"/>
    <w:rsid w:val="00AD1568"/>
    <w:rsid w:val="00AD5FF2"/>
    <w:rsid w:val="00AD7732"/>
    <w:rsid w:val="00AE05CB"/>
    <w:rsid w:val="00AE39E8"/>
    <w:rsid w:val="00AE3DBE"/>
    <w:rsid w:val="00AE5085"/>
    <w:rsid w:val="00AE56B7"/>
    <w:rsid w:val="00AF1447"/>
    <w:rsid w:val="00AF55CB"/>
    <w:rsid w:val="00B030F4"/>
    <w:rsid w:val="00B03603"/>
    <w:rsid w:val="00B0579D"/>
    <w:rsid w:val="00B06F8E"/>
    <w:rsid w:val="00B1317E"/>
    <w:rsid w:val="00B15F4A"/>
    <w:rsid w:val="00B1638B"/>
    <w:rsid w:val="00B243B4"/>
    <w:rsid w:val="00B26FBD"/>
    <w:rsid w:val="00B31653"/>
    <w:rsid w:val="00B3463C"/>
    <w:rsid w:val="00B34798"/>
    <w:rsid w:val="00B417A8"/>
    <w:rsid w:val="00B447D8"/>
    <w:rsid w:val="00B458BE"/>
    <w:rsid w:val="00B50570"/>
    <w:rsid w:val="00B55EE7"/>
    <w:rsid w:val="00B57DBC"/>
    <w:rsid w:val="00B61044"/>
    <w:rsid w:val="00B61D41"/>
    <w:rsid w:val="00B636A6"/>
    <w:rsid w:val="00B658EF"/>
    <w:rsid w:val="00B67896"/>
    <w:rsid w:val="00B727F8"/>
    <w:rsid w:val="00B72DAA"/>
    <w:rsid w:val="00B73823"/>
    <w:rsid w:val="00B832C8"/>
    <w:rsid w:val="00B86FE3"/>
    <w:rsid w:val="00B97008"/>
    <w:rsid w:val="00BA18C8"/>
    <w:rsid w:val="00BA1F30"/>
    <w:rsid w:val="00BA306F"/>
    <w:rsid w:val="00BA49C6"/>
    <w:rsid w:val="00BA4D38"/>
    <w:rsid w:val="00BA55F9"/>
    <w:rsid w:val="00BB2E2F"/>
    <w:rsid w:val="00BB7078"/>
    <w:rsid w:val="00BD6D4E"/>
    <w:rsid w:val="00BF13D6"/>
    <w:rsid w:val="00BF289F"/>
    <w:rsid w:val="00BF3BFC"/>
    <w:rsid w:val="00BF6CD7"/>
    <w:rsid w:val="00BF7AB9"/>
    <w:rsid w:val="00C04EF4"/>
    <w:rsid w:val="00C059A2"/>
    <w:rsid w:val="00C05F47"/>
    <w:rsid w:val="00C14F8B"/>
    <w:rsid w:val="00C16904"/>
    <w:rsid w:val="00C16AA3"/>
    <w:rsid w:val="00C17EAF"/>
    <w:rsid w:val="00C236E5"/>
    <w:rsid w:val="00C23B75"/>
    <w:rsid w:val="00C251D0"/>
    <w:rsid w:val="00C36AA7"/>
    <w:rsid w:val="00C4219E"/>
    <w:rsid w:val="00C43C13"/>
    <w:rsid w:val="00C47DDB"/>
    <w:rsid w:val="00C520A0"/>
    <w:rsid w:val="00C55900"/>
    <w:rsid w:val="00C56D2E"/>
    <w:rsid w:val="00C5768E"/>
    <w:rsid w:val="00C57E24"/>
    <w:rsid w:val="00C6109E"/>
    <w:rsid w:val="00C66F7A"/>
    <w:rsid w:val="00C72BD9"/>
    <w:rsid w:val="00C73A9B"/>
    <w:rsid w:val="00C75F89"/>
    <w:rsid w:val="00C76045"/>
    <w:rsid w:val="00C77797"/>
    <w:rsid w:val="00C91691"/>
    <w:rsid w:val="00CA2C37"/>
    <w:rsid w:val="00CA3F52"/>
    <w:rsid w:val="00CA6A00"/>
    <w:rsid w:val="00CB50E4"/>
    <w:rsid w:val="00CB6220"/>
    <w:rsid w:val="00CD0EB5"/>
    <w:rsid w:val="00CD222F"/>
    <w:rsid w:val="00CD4B0E"/>
    <w:rsid w:val="00CD760E"/>
    <w:rsid w:val="00CD785D"/>
    <w:rsid w:val="00CE18F1"/>
    <w:rsid w:val="00CE44A9"/>
    <w:rsid w:val="00CE53AB"/>
    <w:rsid w:val="00CE79F7"/>
    <w:rsid w:val="00CF3FC0"/>
    <w:rsid w:val="00CF65A2"/>
    <w:rsid w:val="00D0209E"/>
    <w:rsid w:val="00D07E06"/>
    <w:rsid w:val="00D11323"/>
    <w:rsid w:val="00D14FA2"/>
    <w:rsid w:val="00D16C02"/>
    <w:rsid w:val="00D17200"/>
    <w:rsid w:val="00D2042C"/>
    <w:rsid w:val="00D24B8F"/>
    <w:rsid w:val="00D24F65"/>
    <w:rsid w:val="00D25444"/>
    <w:rsid w:val="00D25E2B"/>
    <w:rsid w:val="00D26250"/>
    <w:rsid w:val="00D302B5"/>
    <w:rsid w:val="00D30941"/>
    <w:rsid w:val="00D309EC"/>
    <w:rsid w:val="00D33B4A"/>
    <w:rsid w:val="00D409EC"/>
    <w:rsid w:val="00D6040B"/>
    <w:rsid w:val="00D6090C"/>
    <w:rsid w:val="00D609C3"/>
    <w:rsid w:val="00D62A1B"/>
    <w:rsid w:val="00D630E8"/>
    <w:rsid w:val="00D6396A"/>
    <w:rsid w:val="00D6400D"/>
    <w:rsid w:val="00D726F4"/>
    <w:rsid w:val="00D742B0"/>
    <w:rsid w:val="00D743AC"/>
    <w:rsid w:val="00D74CFD"/>
    <w:rsid w:val="00D80CB4"/>
    <w:rsid w:val="00D80EEA"/>
    <w:rsid w:val="00D815B8"/>
    <w:rsid w:val="00D817A1"/>
    <w:rsid w:val="00D817BC"/>
    <w:rsid w:val="00D8567C"/>
    <w:rsid w:val="00D87CAC"/>
    <w:rsid w:val="00D9225E"/>
    <w:rsid w:val="00D92312"/>
    <w:rsid w:val="00D93DF7"/>
    <w:rsid w:val="00D9489D"/>
    <w:rsid w:val="00D950FA"/>
    <w:rsid w:val="00D9702E"/>
    <w:rsid w:val="00D97FAB"/>
    <w:rsid w:val="00DA2ED8"/>
    <w:rsid w:val="00DA66F5"/>
    <w:rsid w:val="00DB0983"/>
    <w:rsid w:val="00DB2364"/>
    <w:rsid w:val="00DB75B8"/>
    <w:rsid w:val="00DB7B1B"/>
    <w:rsid w:val="00DC20DC"/>
    <w:rsid w:val="00DD1AD2"/>
    <w:rsid w:val="00DE37D1"/>
    <w:rsid w:val="00DE6A0E"/>
    <w:rsid w:val="00E00076"/>
    <w:rsid w:val="00E04DE1"/>
    <w:rsid w:val="00E119AB"/>
    <w:rsid w:val="00E16996"/>
    <w:rsid w:val="00E30587"/>
    <w:rsid w:val="00E310CD"/>
    <w:rsid w:val="00E338EC"/>
    <w:rsid w:val="00E34C42"/>
    <w:rsid w:val="00E4121B"/>
    <w:rsid w:val="00E43B72"/>
    <w:rsid w:val="00E43D62"/>
    <w:rsid w:val="00E44201"/>
    <w:rsid w:val="00E44C1F"/>
    <w:rsid w:val="00E45391"/>
    <w:rsid w:val="00E47CE9"/>
    <w:rsid w:val="00E47D4F"/>
    <w:rsid w:val="00E54BAE"/>
    <w:rsid w:val="00E740CB"/>
    <w:rsid w:val="00E83626"/>
    <w:rsid w:val="00E902FB"/>
    <w:rsid w:val="00E91173"/>
    <w:rsid w:val="00E9498A"/>
    <w:rsid w:val="00E95173"/>
    <w:rsid w:val="00E95639"/>
    <w:rsid w:val="00E96CAF"/>
    <w:rsid w:val="00EA0A31"/>
    <w:rsid w:val="00EA2F19"/>
    <w:rsid w:val="00EC1F84"/>
    <w:rsid w:val="00EC2272"/>
    <w:rsid w:val="00EC24F0"/>
    <w:rsid w:val="00EC4B32"/>
    <w:rsid w:val="00EC7BC1"/>
    <w:rsid w:val="00ED04F5"/>
    <w:rsid w:val="00ED1BC1"/>
    <w:rsid w:val="00ED5A99"/>
    <w:rsid w:val="00EE1DBA"/>
    <w:rsid w:val="00EE3999"/>
    <w:rsid w:val="00EE559A"/>
    <w:rsid w:val="00EE7C20"/>
    <w:rsid w:val="00EF0F7C"/>
    <w:rsid w:val="00EF475D"/>
    <w:rsid w:val="00F06AE9"/>
    <w:rsid w:val="00F06DBC"/>
    <w:rsid w:val="00F11BA6"/>
    <w:rsid w:val="00F16BF7"/>
    <w:rsid w:val="00F211A2"/>
    <w:rsid w:val="00F257EB"/>
    <w:rsid w:val="00F27477"/>
    <w:rsid w:val="00F36331"/>
    <w:rsid w:val="00F36562"/>
    <w:rsid w:val="00F45413"/>
    <w:rsid w:val="00F4665E"/>
    <w:rsid w:val="00F47E46"/>
    <w:rsid w:val="00F50C2F"/>
    <w:rsid w:val="00F579DF"/>
    <w:rsid w:val="00F57D0B"/>
    <w:rsid w:val="00F61B29"/>
    <w:rsid w:val="00F63278"/>
    <w:rsid w:val="00F652C5"/>
    <w:rsid w:val="00F65E25"/>
    <w:rsid w:val="00F660FF"/>
    <w:rsid w:val="00F73B1A"/>
    <w:rsid w:val="00F73DF4"/>
    <w:rsid w:val="00F74749"/>
    <w:rsid w:val="00F81B58"/>
    <w:rsid w:val="00F87FE5"/>
    <w:rsid w:val="00F9056A"/>
    <w:rsid w:val="00F90CAF"/>
    <w:rsid w:val="00F94659"/>
    <w:rsid w:val="00FA3A98"/>
    <w:rsid w:val="00FB361A"/>
    <w:rsid w:val="00FB3BEF"/>
    <w:rsid w:val="00FB4B28"/>
    <w:rsid w:val="00FB6188"/>
    <w:rsid w:val="00FB7F70"/>
    <w:rsid w:val="00FC059E"/>
    <w:rsid w:val="00FC3482"/>
    <w:rsid w:val="00FC4ABC"/>
    <w:rsid w:val="00FC7006"/>
    <w:rsid w:val="00FD126C"/>
    <w:rsid w:val="00FD2540"/>
    <w:rsid w:val="00FD59BB"/>
    <w:rsid w:val="00FD6EEC"/>
    <w:rsid w:val="00FE20AB"/>
    <w:rsid w:val="00FE20E8"/>
    <w:rsid w:val="00FE27C7"/>
    <w:rsid w:val="00FE2B0F"/>
    <w:rsid w:val="00FE30A7"/>
    <w:rsid w:val="00FE5886"/>
    <w:rsid w:val="00FE5C7C"/>
    <w:rsid w:val="00FF06B6"/>
    <w:rsid w:val="00FF1BC4"/>
    <w:rsid w:val="00FF1F7B"/>
    <w:rsid w:val="00FF6492"/>
    <w:rsid w:val="00FF7AE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9A"/>
    <w:rPr>
      <w:sz w:val="20"/>
      <w:szCs w:val="20"/>
      <w:lang w:eastAsia="ru-RU"/>
    </w:rPr>
  </w:style>
  <w:style w:type="paragraph" w:styleId="Heading1">
    <w:name w:val="heading 1"/>
    <w:basedOn w:val="Normal"/>
    <w:next w:val="Normal"/>
    <w:link w:val="Heading1Char"/>
    <w:uiPriority w:val="99"/>
    <w:qFormat/>
    <w:rsid w:val="004867D9"/>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600574"/>
    <w:pPr>
      <w:keepNext/>
      <w:jc w:val="center"/>
      <w:outlineLvl w:val="2"/>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66C2"/>
    <w:rPr>
      <w:rFonts w:ascii="Cambria" w:hAnsi="Cambria" w:cs="Times New Roman"/>
      <w:b/>
      <w:bCs/>
      <w:kern w:val="32"/>
      <w:sz w:val="32"/>
      <w:szCs w:val="32"/>
      <w:lang w:val="uk-UA" w:eastAsia="ru-RU"/>
    </w:rPr>
  </w:style>
  <w:style w:type="character" w:customStyle="1" w:styleId="Heading3Char">
    <w:name w:val="Heading 3 Char"/>
    <w:basedOn w:val="DefaultParagraphFont"/>
    <w:link w:val="Heading3"/>
    <w:uiPriority w:val="99"/>
    <w:semiHidden/>
    <w:locked/>
    <w:rsid w:val="001266C2"/>
    <w:rPr>
      <w:rFonts w:ascii="Cambria" w:hAnsi="Cambria" w:cs="Times New Roman"/>
      <w:b/>
      <w:bCs/>
      <w:sz w:val="26"/>
      <w:szCs w:val="26"/>
      <w:lang w:val="uk-UA" w:eastAsia="ru-RU"/>
    </w:rPr>
  </w:style>
  <w:style w:type="table" w:styleId="TableGrid">
    <w:name w:val="Table Grid"/>
    <w:basedOn w:val="TableNormal"/>
    <w:uiPriority w:val="99"/>
    <w:rsid w:val="00137F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37F9A"/>
    <w:pPr>
      <w:tabs>
        <w:tab w:val="center" w:pos="4677"/>
        <w:tab w:val="right" w:pos="9355"/>
      </w:tabs>
    </w:pPr>
  </w:style>
  <w:style w:type="character" w:customStyle="1" w:styleId="HeaderChar">
    <w:name w:val="Header Char"/>
    <w:basedOn w:val="DefaultParagraphFont"/>
    <w:link w:val="Header"/>
    <w:uiPriority w:val="99"/>
    <w:semiHidden/>
    <w:locked/>
    <w:rsid w:val="001266C2"/>
    <w:rPr>
      <w:rFonts w:cs="Times New Roman"/>
      <w:sz w:val="20"/>
      <w:szCs w:val="20"/>
      <w:lang w:val="uk-UA" w:eastAsia="ru-RU"/>
    </w:rPr>
  </w:style>
  <w:style w:type="character" w:styleId="PageNumber">
    <w:name w:val="page number"/>
    <w:basedOn w:val="DefaultParagraphFont"/>
    <w:uiPriority w:val="99"/>
    <w:rsid w:val="00137F9A"/>
    <w:rPr>
      <w:rFonts w:cs="Times New Roman"/>
    </w:rPr>
  </w:style>
  <w:style w:type="paragraph" w:customStyle="1" w:styleId="CharCharCharChar1">
    <w:name w:val="Char Знак Знак Char Знак Знак Char Знак Знак Char Знак Знак Знак Знак Знак1"/>
    <w:basedOn w:val="Normal"/>
    <w:uiPriority w:val="99"/>
    <w:rsid w:val="00137F9A"/>
    <w:rPr>
      <w:rFonts w:ascii="Verdana" w:hAnsi="Verdana" w:cs="Verdana"/>
      <w:lang w:val="en-US" w:eastAsia="en-US"/>
    </w:rPr>
  </w:style>
  <w:style w:type="paragraph" w:styleId="Title">
    <w:name w:val="Title"/>
    <w:basedOn w:val="Normal"/>
    <w:link w:val="TitleChar"/>
    <w:uiPriority w:val="99"/>
    <w:qFormat/>
    <w:rsid w:val="00362CCF"/>
    <w:pPr>
      <w:jc w:val="center"/>
    </w:pPr>
    <w:rPr>
      <w:b/>
      <w:sz w:val="28"/>
    </w:rPr>
  </w:style>
  <w:style w:type="character" w:customStyle="1" w:styleId="TitleChar">
    <w:name w:val="Title Char"/>
    <w:basedOn w:val="DefaultParagraphFont"/>
    <w:link w:val="Title"/>
    <w:uiPriority w:val="99"/>
    <w:locked/>
    <w:rsid w:val="00362CCF"/>
    <w:rPr>
      <w:rFonts w:cs="Times New Roman"/>
      <w:b/>
      <w:sz w:val="28"/>
      <w:lang w:val="uk-UA" w:eastAsia="ru-RU"/>
    </w:rPr>
  </w:style>
  <w:style w:type="paragraph" w:styleId="BodyText">
    <w:name w:val="Body Text"/>
    <w:basedOn w:val="Normal"/>
    <w:link w:val="BodyTextChar"/>
    <w:uiPriority w:val="99"/>
    <w:rsid w:val="00362CCF"/>
    <w:pPr>
      <w:jc w:val="center"/>
    </w:pPr>
    <w:rPr>
      <w:b/>
      <w:i/>
      <w:sz w:val="24"/>
    </w:rPr>
  </w:style>
  <w:style w:type="character" w:customStyle="1" w:styleId="BodyTextChar">
    <w:name w:val="Body Text Char"/>
    <w:basedOn w:val="DefaultParagraphFont"/>
    <w:link w:val="BodyText"/>
    <w:uiPriority w:val="99"/>
    <w:locked/>
    <w:rsid w:val="00362CCF"/>
    <w:rPr>
      <w:rFonts w:cs="Times New Roman"/>
      <w:b/>
      <w:i/>
      <w:sz w:val="24"/>
      <w:lang w:val="uk-UA" w:eastAsia="ru-RU"/>
    </w:rPr>
  </w:style>
  <w:style w:type="paragraph" w:styleId="BodyTextIndent">
    <w:name w:val="Body Text Indent"/>
    <w:aliases w:val="Подпись к рис."/>
    <w:basedOn w:val="Normal"/>
    <w:link w:val="BodyTextIndentChar"/>
    <w:uiPriority w:val="99"/>
    <w:rsid w:val="00362CCF"/>
    <w:pPr>
      <w:ind w:firstLine="459"/>
      <w:jc w:val="both"/>
    </w:pPr>
  </w:style>
  <w:style w:type="character" w:customStyle="1" w:styleId="BodyTextIndentChar">
    <w:name w:val="Body Text Indent Char"/>
    <w:aliases w:val="Подпись к рис. Char"/>
    <w:basedOn w:val="DefaultParagraphFont"/>
    <w:link w:val="BodyTextIndent"/>
    <w:uiPriority w:val="99"/>
    <w:locked/>
    <w:rsid w:val="00362CCF"/>
    <w:rPr>
      <w:rFonts w:cs="Times New Roman"/>
      <w:lang w:val="uk-UA" w:eastAsia="ru-RU"/>
    </w:rPr>
  </w:style>
  <w:style w:type="paragraph" w:styleId="Footer">
    <w:name w:val="footer"/>
    <w:basedOn w:val="Normal"/>
    <w:link w:val="FooterChar"/>
    <w:uiPriority w:val="99"/>
    <w:rsid w:val="00600574"/>
    <w:pPr>
      <w:tabs>
        <w:tab w:val="center" w:pos="4677"/>
        <w:tab w:val="right" w:pos="9355"/>
      </w:tabs>
    </w:pPr>
    <w:rPr>
      <w:sz w:val="24"/>
    </w:rPr>
  </w:style>
  <w:style w:type="character" w:customStyle="1" w:styleId="FooterChar">
    <w:name w:val="Footer Char"/>
    <w:basedOn w:val="DefaultParagraphFont"/>
    <w:link w:val="Footer"/>
    <w:uiPriority w:val="99"/>
    <w:semiHidden/>
    <w:locked/>
    <w:rsid w:val="001266C2"/>
    <w:rPr>
      <w:rFonts w:cs="Times New Roman"/>
      <w:sz w:val="20"/>
      <w:szCs w:val="20"/>
      <w:lang w:val="uk-UA" w:eastAsia="ru-RU"/>
    </w:rPr>
  </w:style>
  <w:style w:type="paragraph" w:customStyle="1" w:styleId="a">
    <w:name w:val="Стандартний"/>
    <w:basedOn w:val="Normal"/>
    <w:uiPriority w:val="99"/>
    <w:rsid w:val="00600574"/>
    <w:pPr>
      <w:ind w:firstLine="720"/>
      <w:jc w:val="center"/>
    </w:pPr>
    <w:rPr>
      <w:b/>
      <w:color w:val="000080"/>
      <w:sz w:val="28"/>
    </w:rPr>
  </w:style>
  <w:style w:type="paragraph" w:customStyle="1" w:styleId="a0">
    <w:name w:val="Обычныйу"/>
    <w:basedOn w:val="Normal"/>
    <w:uiPriority w:val="99"/>
    <w:rsid w:val="00600574"/>
    <w:pPr>
      <w:suppressAutoHyphens/>
      <w:autoSpaceDE w:val="0"/>
      <w:spacing w:line="360" w:lineRule="auto"/>
      <w:ind w:firstLine="720"/>
      <w:jc w:val="both"/>
    </w:pPr>
    <w:rPr>
      <w:sz w:val="28"/>
      <w:szCs w:val="28"/>
      <w:lang w:eastAsia="zh-CN"/>
    </w:rPr>
  </w:style>
  <w:style w:type="paragraph" w:customStyle="1" w:styleId="1">
    <w:name w:val="Название объекта1"/>
    <w:basedOn w:val="Normal"/>
    <w:uiPriority w:val="99"/>
    <w:rsid w:val="00600574"/>
    <w:pPr>
      <w:suppressAutoHyphens/>
      <w:jc w:val="center"/>
    </w:pPr>
    <w:rPr>
      <w:b/>
      <w:sz w:val="28"/>
      <w:lang w:eastAsia="zh-CN"/>
    </w:rPr>
  </w:style>
  <w:style w:type="paragraph" w:customStyle="1" w:styleId="BodyText21">
    <w:name w:val="Body Text 21"/>
    <w:basedOn w:val="Normal"/>
    <w:uiPriority w:val="99"/>
    <w:rsid w:val="00600574"/>
    <w:pPr>
      <w:jc w:val="both"/>
    </w:pPr>
    <w:rPr>
      <w:sz w:val="28"/>
    </w:rPr>
  </w:style>
  <w:style w:type="paragraph" w:customStyle="1" w:styleId="a1">
    <w:name w:val="Знак"/>
    <w:basedOn w:val="Normal"/>
    <w:uiPriority w:val="99"/>
    <w:rsid w:val="00600574"/>
    <w:rPr>
      <w:rFonts w:ascii="Verdana" w:hAnsi="Verdana" w:cs="Verdana"/>
      <w:lang w:val="en-US" w:eastAsia="en-US"/>
    </w:rPr>
  </w:style>
  <w:style w:type="character" w:customStyle="1" w:styleId="7">
    <w:name w:val="Основной текст (7)_"/>
    <w:link w:val="70"/>
    <w:uiPriority w:val="99"/>
    <w:locked/>
    <w:rsid w:val="00D309EC"/>
    <w:rPr>
      <w:sz w:val="21"/>
      <w:shd w:val="clear" w:color="auto" w:fill="FFFFFF"/>
    </w:rPr>
  </w:style>
  <w:style w:type="paragraph" w:customStyle="1" w:styleId="70">
    <w:name w:val="Основной текст (7)"/>
    <w:basedOn w:val="Normal"/>
    <w:link w:val="7"/>
    <w:uiPriority w:val="99"/>
    <w:rsid w:val="00D309EC"/>
    <w:pPr>
      <w:widowControl w:val="0"/>
      <w:shd w:val="clear" w:color="auto" w:fill="FFFFFF"/>
      <w:spacing w:line="278" w:lineRule="exact"/>
    </w:pPr>
    <w:rPr>
      <w:sz w:val="21"/>
      <w:lang w:eastAsia="uk-UA"/>
    </w:rPr>
  </w:style>
  <w:style w:type="paragraph" w:customStyle="1" w:styleId="2">
    <w:name w:val="Знак Знак Знак2 Знак Знак Знак Знак"/>
    <w:basedOn w:val="Normal"/>
    <w:uiPriority w:val="99"/>
    <w:rsid w:val="000A509A"/>
    <w:rPr>
      <w:rFonts w:ascii="Verdana" w:hAnsi="Verdana" w:cs="Verdana"/>
      <w:lang w:val="en-US" w:eastAsia="en-US"/>
    </w:rPr>
  </w:style>
  <w:style w:type="paragraph" w:customStyle="1" w:styleId="10">
    <w:name w:val="Знак1"/>
    <w:basedOn w:val="Normal"/>
    <w:uiPriority w:val="99"/>
    <w:rsid w:val="000B388C"/>
    <w:rPr>
      <w:rFonts w:ascii="Verdana" w:hAnsi="Verdana" w:cs="Verdana"/>
      <w:lang w:val="en-US" w:eastAsia="en-US"/>
    </w:rPr>
  </w:style>
  <w:style w:type="paragraph" w:customStyle="1" w:styleId="a2">
    <w:name w:val="Знак Знак Знак Знак Знак"/>
    <w:basedOn w:val="Normal"/>
    <w:uiPriority w:val="99"/>
    <w:rsid w:val="000A42CB"/>
    <w:rPr>
      <w:rFonts w:ascii="Verdana" w:hAnsi="Verdana" w:cs="Verdana"/>
      <w:lang w:val="en-US" w:eastAsia="en-US"/>
    </w:rPr>
  </w:style>
  <w:style w:type="paragraph" w:customStyle="1" w:styleId="CharCharCharChar">
    <w:name w:val="Char Знак Знак Char Знак Знак Char Знак Знак Char Знак Знак Знак"/>
    <w:basedOn w:val="Normal"/>
    <w:uiPriority w:val="99"/>
    <w:rsid w:val="00546B41"/>
    <w:rPr>
      <w:rFonts w:ascii="Verdana" w:hAnsi="Verdana" w:cs="Verdana"/>
      <w:lang w:val="en-US" w:eastAsia="en-US"/>
    </w:rPr>
  </w:style>
  <w:style w:type="paragraph" w:customStyle="1" w:styleId="CharCharCharChar4">
    <w:name w:val="Char Знак Знак Char Знак Знак Char Знак Знак Char Знак Знак Знак4"/>
    <w:basedOn w:val="Normal"/>
    <w:uiPriority w:val="99"/>
    <w:rsid w:val="009A7CA3"/>
    <w:rPr>
      <w:rFonts w:ascii="Verdana" w:hAnsi="Verdana"/>
      <w:lang w:val="en-US" w:eastAsia="en-US"/>
    </w:rPr>
  </w:style>
  <w:style w:type="character" w:customStyle="1" w:styleId="z-label">
    <w:name w:val="z-label"/>
    <w:basedOn w:val="DefaultParagraphFont"/>
    <w:uiPriority w:val="99"/>
    <w:rsid w:val="00956362"/>
    <w:rPr>
      <w:rFonts w:cs="Times New Roman"/>
    </w:rPr>
  </w:style>
  <w:style w:type="paragraph" w:customStyle="1" w:styleId="12">
    <w:name w:val="Знак12"/>
    <w:basedOn w:val="Normal"/>
    <w:uiPriority w:val="99"/>
    <w:rsid w:val="00A75339"/>
    <w:rPr>
      <w:rFonts w:ascii="Verdana" w:hAnsi="Verdana" w:cs="Verdana"/>
      <w:lang w:val="en-US" w:eastAsia="en-US"/>
    </w:rPr>
  </w:style>
  <w:style w:type="paragraph" w:customStyle="1" w:styleId="20">
    <w:name w:val="Знак Знак Знак2 Знак Знак Знак Знак Знак Знак"/>
    <w:basedOn w:val="Normal"/>
    <w:uiPriority w:val="99"/>
    <w:rsid w:val="007B5D9F"/>
    <w:rPr>
      <w:rFonts w:ascii="Verdana" w:hAnsi="Verdana" w:cs="Verdana"/>
      <w:lang w:val="en-US" w:eastAsia="en-US"/>
    </w:rPr>
  </w:style>
  <w:style w:type="paragraph" w:customStyle="1" w:styleId="21">
    <w:name w:val="Знак Знак2"/>
    <w:basedOn w:val="Normal"/>
    <w:uiPriority w:val="99"/>
    <w:rsid w:val="003265ED"/>
    <w:rPr>
      <w:rFonts w:ascii="Verdana" w:hAnsi="Verdana"/>
      <w:lang w:val="en-US" w:eastAsia="en-US"/>
    </w:rPr>
  </w:style>
  <w:style w:type="paragraph" w:customStyle="1" w:styleId="CharCharCharChar3">
    <w:name w:val="Char Знак Знак Char Знак Знак Char Знак Знак Char Знак Знак Знак3"/>
    <w:basedOn w:val="Normal"/>
    <w:uiPriority w:val="99"/>
    <w:rsid w:val="000A7CE1"/>
    <w:rPr>
      <w:rFonts w:ascii="Verdana" w:hAnsi="Verdana"/>
      <w:lang w:val="en-US" w:eastAsia="en-US"/>
    </w:rPr>
  </w:style>
  <w:style w:type="character" w:customStyle="1" w:styleId="a3">
    <w:name w:val="Основний текст_"/>
    <w:basedOn w:val="DefaultParagraphFont"/>
    <w:link w:val="a4"/>
    <w:uiPriority w:val="99"/>
    <w:locked/>
    <w:rsid w:val="00A7256C"/>
    <w:rPr>
      <w:rFonts w:cs="Times New Roman"/>
      <w:b/>
      <w:bCs/>
      <w:sz w:val="24"/>
      <w:szCs w:val="24"/>
      <w:shd w:val="clear" w:color="auto" w:fill="FFFFFF"/>
    </w:rPr>
  </w:style>
  <w:style w:type="paragraph" w:customStyle="1" w:styleId="a4">
    <w:name w:val="Основний текст"/>
    <w:basedOn w:val="Normal"/>
    <w:link w:val="a3"/>
    <w:uiPriority w:val="99"/>
    <w:rsid w:val="00A7256C"/>
    <w:pPr>
      <w:shd w:val="clear" w:color="auto" w:fill="FFFFFF"/>
      <w:spacing w:after="120" w:line="240" w:lineRule="atLeast"/>
    </w:pPr>
    <w:rPr>
      <w:b/>
      <w:bCs/>
      <w:sz w:val="24"/>
      <w:szCs w:val="24"/>
      <w:lang w:val="ru-RU"/>
    </w:rPr>
  </w:style>
  <w:style w:type="paragraph" w:customStyle="1" w:styleId="CharCharCharChar10">
    <w:name w:val="Char Знак Знак Char Знак Знак Char Знак Знак Char Знак Знак Знак Знак Знак1 Знак Знак Знак Знак Знак"/>
    <w:basedOn w:val="Normal"/>
    <w:uiPriority w:val="99"/>
    <w:rsid w:val="00F36331"/>
    <w:rPr>
      <w:rFonts w:ascii="Verdana" w:hAnsi="Verdana" w:cs="Verdana"/>
      <w:lang w:val="en-US" w:eastAsia="en-US"/>
    </w:rPr>
  </w:style>
  <w:style w:type="paragraph" w:customStyle="1" w:styleId="CharCharCharChar11">
    <w:name w:val="Char Знак Знак Char Знак Знак Char Знак Знак Char Знак Знак Знак Знак Знак1 Знак Знак Знак Знак Знак1"/>
    <w:basedOn w:val="Normal"/>
    <w:uiPriority w:val="99"/>
    <w:rsid w:val="003B02ED"/>
    <w:rPr>
      <w:rFonts w:ascii="Verdana" w:hAnsi="Verdana" w:cs="Verdana"/>
      <w:lang w:val="en-US" w:eastAsia="en-US"/>
    </w:rPr>
  </w:style>
  <w:style w:type="paragraph" w:customStyle="1" w:styleId="CharCharCharChar2">
    <w:name w:val="Char Знак Знак Char Знак Знак Char Знак Знак Char Знак Знак Знак2"/>
    <w:basedOn w:val="Normal"/>
    <w:uiPriority w:val="99"/>
    <w:rsid w:val="00222856"/>
    <w:rPr>
      <w:rFonts w:ascii="Verdana" w:hAnsi="Verdana"/>
      <w:lang w:val="en-US" w:eastAsia="en-US"/>
    </w:rPr>
  </w:style>
  <w:style w:type="paragraph" w:styleId="NoSpacing">
    <w:name w:val="No Spacing"/>
    <w:uiPriority w:val="99"/>
    <w:qFormat/>
    <w:rsid w:val="003418A1"/>
    <w:rPr>
      <w:lang w:val="ru-RU" w:eastAsia="en-US"/>
    </w:rPr>
  </w:style>
  <w:style w:type="paragraph" w:customStyle="1" w:styleId="210">
    <w:name w:val="Знак Знак Знак2 Знак Знак Знак Знак1"/>
    <w:basedOn w:val="Normal"/>
    <w:uiPriority w:val="99"/>
    <w:rsid w:val="00E740CB"/>
    <w:rPr>
      <w:rFonts w:ascii="Verdana" w:hAnsi="Verdana" w:cs="Verdana"/>
      <w:lang w:val="en-US" w:eastAsia="en-US"/>
    </w:rPr>
  </w:style>
  <w:style w:type="paragraph" w:customStyle="1" w:styleId="11">
    <w:name w:val="Знак11"/>
    <w:basedOn w:val="Normal"/>
    <w:uiPriority w:val="99"/>
    <w:rsid w:val="001266F8"/>
    <w:rPr>
      <w:rFonts w:ascii="Verdana" w:hAnsi="Verdana" w:cs="Verdana"/>
      <w:lang w:val="en-US" w:eastAsia="en-US"/>
    </w:rPr>
  </w:style>
  <w:style w:type="paragraph" w:customStyle="1" w:styleId="Style39">
    <w:name w:val="_Style 39"/>
    <w:basedOn w:val="Normal"/>
    <w:uiPriority w:val="99"/>
    <w:rsid w:val="006758DF"/>
    <w:rPr>
      <w:rFonts w:ascii="Verdana" w:eastAsia="SimSun" w:hAnsi="Verdana" w:cs="Verdana"/>
      <w:lang w:val="en-US" w:eastAsia="en-US"/>
    </w:rPr>
  </w:style>
  <w:style w:type="character" w:customStyle="1" w:styleId="3">
    <w:name w:val="Основний текст + Напівжирний3"/>
    <w:basedOn w:val="a3"/>
    <w:uiPriority w:val="99"/>
    <w:rsid w:val="00CF3FC0"/>
    <w:rPr>
      <w:rFonts w:ascii="Times New Roman" w:hAnsi="Times New Roman"/>
      <w:spacing w:val="0"/>
      <w:sz w:val="27"/>
      <w:szCs w:val="27"/>
      <w:lang w:bidi="ar-SA"/>
    </w:rPr>
  </w:style>
  <w:style w:type="paragraph" w:customStyle="1" w:styleId="CharCharCharChar12">
    <w:name w:val="Char Знак Знак Char Знак Знак Char Знак Знак Char Знак Знак Знак1"/>
    <w:basedOn w:val="Normal"/>
    <w:uiPriority w:val="99"/>
    <w:rsid w:val="0005613A"/>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1975480980">
      <w:marLeft w:val="0"/>
      <w:marRight w:val="0"/>
      <w:marTop w:val="0"/>
      <w:marBottom w:val="0"/>
      <w:divBdr>
        <w:top w:val="none" w:sz="0" w:space="0" w:color="auto"/>
        <w:left w:val="none" w:sz="0" w:space="0" w:color="auto"/>
        <w:bottom w:val="none" w:sz="0" w:space="0" w:color="auto"/>
        <w:right w:val="none" w:sz="0" w:space="0" w:color="auto"/>
      </w:divBdr>
    </w:div>
    <w:div w:id="1975480981">
      <w:marLeft w:val="0"/>
      <w:marRight w:val="0"/>
      <w:marTop w:val="0"/>
      <w:marBottom w:val="0"/>
      <w:divBdr>
        <w:top w:val="none" w:sz="0" w:space="0" w:color="auto"/>
        <w:left w:val="none" w:sz="0" w:space="0" w:color="auto"/>
        <w:bottom w:val="none" w:sz="0" w:space="0" w:color="auto"/>
        <w:right w:val="none" w:sz="0" w:space="0" w:color="auto"/>
      </w:divBdr>
    </w:div>
    <w:div w:id="1975480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30</Pages>
  <Words>-32766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subject/>
  <dc:creator>u13_Kosmacheva</dc:creator>
  <cp:keywords/>
  <dc:description/>
  <cp:lastModifiedBy>u31_Kornijchuk</cp:lastModifiedBy>
  <cp:revision>2</cp:revision>
  <cp:lastPrinted>2017-12-04T10:36:00Z</cp:lastPrinted>
  <dcterms:created xsi:type="dcterms:W3CDTF">2020-01-31T11:13:00Z</dcterms:created>
  <dcterms:modified xsi:type="dcterms:W3CDTF">2020-01-31T11:13:00Z</dcterms:modified>
</cp:coreProperties>
</file>